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4C6352">
        <w:rPr>
          <w:bCs/>
        </w:rPr>
        <w:t>1</w:t>
      </w:r>
      <w:r w:rsidR="006B48B0" w:rsidRPr="00803239">
        <w:rPr>
          <w:bCs/>
        </w:rPr>
        <w:t>.</w:t>
      </w:r>
      <w:r w:rsidR="009D1FF7" w:rsidRPr="00803239">
        <w:rPr>
          <w:bCs/>
        </w:rPr>
        <w:t>0</w:t>
      </w:r>
      <w:r w:rsidR="004C6352">
        <w:rPr>
          <w:bCs/>
        </w:rPr>
        <w:t>2</w:t>
      </w:r>
      <w:r w:rsidR="00DA57EE" w:rsidRPr="00803239">
        <w:rPr>
          <w:bCs/>
        </w:rPr>
        <w:t>.</w:t>
      </w:r>
      <w:r w:rsidRPr="00803239">
        <w:rPr>
          <w:bCs/>
        </w:rPr>
        <w:t>202</w:t>
      </w:r>
      <w:r w:rsidR="009D1FF7" w:rsidRPr="00803239">
        <w:rPr>
          <w:bCs/>
        </w:rPr>
        <w:t>3</w:t>
      </w:r>
      <w:r w:rsidRPr="00803239">
        <w:rPr>
          <w:bCs/>
        </w:rPr>
        <w:t xml:space="preserve"> </w:t>
      </w:r>
      <w:r w:rsidR="004C6352">
        <w:rPr>
          <w:bCs/>
        </w:rPr>
        <w:t>Çarşamba</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8572A5" w:rsidRDefault="008572A5" w:rsidP="008572A5">
      <w:pPr>
        <w:ind w:left="5664" w:firstLine="708"/>
        <w:jc w:val="center"/>
        <w:rPr>
          <w:b/>
          <w:u w:val="single"/>
        </w:rPr>
      </w:pPr>
    </w:p>
    <w:p w:rsidR="00F7224F" w:rsidRPr="00732F58" w:rsidRDefault="00F7224F" w:rsidP="00F7224F">
      <w:pPr>
        <w:ind w:left="5664" w:firstLine="708"/>
        <w:jc w:val="center"/>
        <w:rPr>
          <w:b/>
          <w:u w:val="single"/>
        </w:rPr>
      </w:pPr>
      <w:r w:rsidRPr="00732F58">
        <w:rPr>
          <w:b/>
          <w:u w:val="single"/>
        </w:rPr>
        <w:t>01.02.2023 Çarşamba</w:t>
      </w:r>
    </w:p>
    <w:p w:rsidR="00F7224F" w:rsidRPr="00732F58" w:rsidRDefault="00F7224F" w:rsidP="00F7224F">
      <w:pPr>
        <w:ind w:left="7080"/>
        <w:rPr>
          <w:b/>
        </w:rPr>
      </w:pPr>
      <w:r w:rsidRPr="00732F58">
        <w:rPr>
          <w:b/>
        </w:rPr>
        <w:t xml:space="preserve">     Saat:18.00</w:t>
      </w:r>
    </w:p>
    <w:p w:rsidR="00F7224F" w:rsidRPr="00046D82" w:rsidRDefault="00F7224F" w:rsidP="00F7224F">
      <w:pPr>
        <w:ind w:left="7080"/>
        <w:rPr>
          <w:b/>
        </w:rPr>
      </w:pPr>
    </w:p>
    <w:p w:rsidR="00F7224F" w:rsidRDefault="00F7224F" w:rsidP="00F7224F">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F7224F" w:rsidRPr="007742AA" w:rsidRDefault="00F7224F" w:rsidP="00F7224F">
      <w:pPr>
        <w:jc w:val="center"/>
        <w:rPr>
          <w:b/>
          <w:color w:val="000000" w:themeColor="text1"/>
          <w:u w:val="single"/>
        </w:rPr>
      </w:pPr>
    </w:p>
    <w:p w:rsidR="00F7224F" w:rsidRPr="00EC2196" w:rsidRDefault="00F7224F" w:rsidP="00F7224F">
      <w:pPr>
        <w:ind w:left="2124" w:firstLine="708"/>
        <w:rPr>
          <w:color w:val="000000" w:themeColor="text1"/>
          <w:u w:val="single"/>
        </w:rPr>
      </w:pPr>
    </w:p>
    <w:p w:rsidR="00F7224F" w:rsidRPr="00C5345C" w:rsidRDefault="00F7224F" w:rsidP="00F7224F">
      <w:pPr>
        <w:numPr>
          <w:ilvl w:val="0"/>
          <w:numId w:val="32"/>
        </w:numPr>
        <w:tabs>
          <w:tab w:val="left" w:pos="284"/>
        </w:tabs>
        <w:ind w:hanging="502"/>
        <w:jc w:val="both"/>
        <w:rPr>
          <w:rFonts w:eastAsiaTheme="minorEastAsia"/>
          <w:b/>
          <w:color w:val="000000" w:themeColor="text1"/>
        </w:rPr>
      </w:pPr>
      <w:r w:rsidRPr="00C5345C">
        <w:rPr>
          <w:b/>
          <w:color w:val="000000" w:themeColor="text1"/>
        </w:rPr>
        <w:t xml:space="preserve">Meclisin açılışı. </w:t>
      </w:r>
    </w:p>
    <w:p w:rsidR="00F7224F" w:rsidRPr="00C5345C" w:rsidRDefault="00F7224F" w:rsidP="00F7224F">
      <w:pPr>
        <w:numPr>
          <w:ilvl w:val="0"/>
          <w:numId w:val="32"/>
        </w:numPr>
        <w:tabs>
          <w:tab w:val="left" w:pos="284"/>
        </w:tabs>
        <w:ind w:hanging="502"/>
        <w:jc w:val="both"/>
        <w:rPr>
          <w:rFonts w:eastAsiaTheme="minorEastAsia"/>
          <w:b/>
          <w:color w:val="000000" w:themeColor="text1"/>
        </w:rPr>
      </w:pPr>
      <w:r>
        <w:rPr>
          <w:b/>
          <w:color w:val="000000" w:themeColor="text1"/>
        </w:rPr>
        <w:t xml:space="preserve">Ocak </w:t>
      </w:r>
      <w:r w:rsidRPr="00C5345C">
        <w:rPr>
          <w:b/>
          <w:color w:val="000000" w:themeColor="text1"/>
        </w:rPr>
        <w:t>ayı meclis toplantı tutanaklarında maddi hata olup olmadığı, var ise düzeltilmesi.</w:t>
      </w:r>
    </w:p>
    <w:p w:rsidR="00F7224F" w:rsidRDefault="00F7224F" w:rsidP="00F7224F">
      <w:pPr>
        <w:numPr>
          <w:ilvl w:val="0"/>
          <w:numId w:val="32"/>
        </w:numPr>
        <w:tabs>
          <w:tab w:val="left" w:pos="284"/>
        </w:tabs>
        <w:ind w:hanging="502"/>
        <w:jc w:val="both"/>
        <w:rPr>
          <w:b/>
          <w:color w:val="000000" w:themeColor="text1"/>
        </w:rPr>
      </w:pPr>
      <w:r w:rsidRPr="00CE03BE">
        <w:rPr>
          <w:b/>
          <w:color w:val="000000" w:themeColor="text1"/>
        </w:rPr>
        <w:t>Meclisçe verilecek önergeler.</w:t>
      </w:r>
    </w:p>
    <w:p w:rsidR="00F7224F" w:rsidRPr="007E3A04" w:rsidRDefault="00F7224F" w:rsidP="00F7224F">
      <w:pPr>
        <w:pStyle w:val="ListeParagraf"/>
        <w:tabs>
          <w:tab w:val="left" w:pos="284"/>
        </w:tabs>
        <w:ind w:left="716"/>
        <w:jc w:val="both"/>
        <w:rPr>
          <w:color w:val="000000" w:themeColor="text1"/>
        </w:rPr>
      </w:pPr>
    </w:p>
    <w:p w:rsidR="00F7224F" w:rsidRDefault="00F7224F" w:rsidP="00F7224F">
      <w:pPr>
        <w:numPr>
          <w:ilvl w:val="0"/>
          <w:numId w:val="32"/>
        </w:numPr>
        <w:tabs>
          <w:tab w:val="left" w:pos="284"/>
        </w:tabs>
        <w:ind w:hanging="502"/>
        <w:jc w:val="both"/>
        <w:rPr>
          <w:b/>
          <w:color w:val="000000" w:themeColor="text1"/>
        </w:rPr>
      </w:pPr>
      <w:r w:rsidRPr="00C5345C">
        <w:rPr>
          <w:b/>
          <w:color w:val="000000" w:themeColor="text1"/>
        </w:rPr>
        <w:t>Birimlerden gelen önergeler.</w:t>
      </w:r>
    </w:p>
    <w:p w:rsidR="00F7224F" w:rsidRDefault="00F7224F" w:rsidP="00F7224F">
      <w:pPr>
        <w:suppressAutoHyphens w:val="0"/>
        <w:autoSpaceDE w:val="0"/>
        <w:autoSpaceDN w:val="0"/>
        <w:adjustRightInd w:val="0"/>
        <w:rPr>
          <w:b/>
          <w:color w:val="000000" w:themeColor="text1"/>
        </w:rPr>
      </w:pPr>
    </w:p>
    <w:p w:rsidR="00F7224F" w:rsidRPr="00680B46" w:rsidRDefault="00F7224F" w:rsidP="00F7224F">
      <w:pPr>
        <w:pStyle w:val="ListeParagraf"/>
        <w:numPr>
          <w:ilvl w:val="1"/>
          <w:numId w:val="32"/>
        </w:numPr>
        <w:suppressAutoHyphens w:val="0"/>
        <w:autoSpaceDE w:val="0"/>
        <w:autoSpaceDN w:val="0"/>
        <w:adjustRightInd w:val="0"/>
        <w:jc w:val="both"/>
        <w:rPr>
          <w:b/>
        </w:rPr>
      </w:pPr>
      <w:proofErr w:type="gramStart"/>
      <w:r w:rsidRPr="00680B46">
        <w:rPr>
          <w:b/>
        </w:rPr>
        <w:t xml:space="preserve">(12/2023)- </w:t>
      </w:r>
      <w:r w:rsidRPr="00680B46">
        <w:t xml:space="preserve">22.02.2007 Tarih ve 26442 sayılı Resmi Gazetede yayımlanarak yürürlüğe giren Belediye ve Bağlı Kuruluşları ile Mahalli İdare Birlikleri Norm Kadro İlke ve Standartlarına Dair Yönetmelik hükmü çerçevesinde ihdas edilen ve müdürlükler arası dolu/boş olarak aktarımı yapılan kadrolara ilişkin; (II) sayılı boş kadro değişikliği ve (III) sayılı dolu kadro değişikliği (memur) cetveli </w:t>
      </w:r>
      <w:proofErr w:type="spellStart"/>
      <w:r w:rsidRPr="00680B46">
        <w:t>hk</w:t>
      </w:r>
      <w:proofErr w:type="spellEnd"/>
      <w:r w:rsidRPr="00680B46">
        <w:t>.(İnsan Kaynakları ve Eğitim Md.)</w:t>
      </w:r>
      <w:proofErr w:type="gramEnd"/>
    </w:p>
    <w:p w:rsidR="00F7224F" w:rsidRPr="00732F58" w:rsidRDefault="00F7224F" w:rsidP="00F7224F">
      <w:pPr>
        <w:pStyle w:val="ListeParagraf"/>
        <w:numPr>
          <w:ilvl w:val="1"/>
          <w:numId w:val="32"/>
        </w:numPr>
        <w:suppressAutoHyphens w:val="0"/>
        <w:autoSpaceDE w:val="0"/>
        <w:autoSpaceDN w:val="0"/>
        <w:adjustRightInd w:val="0"/>
        <w:jc w:val="both"/>
        <w:rPr>
          <w:b/>
          <w:color w:val="FF0000"/>
        </w:rPr>
      </w:pPr>
      <w:r w:rsidRPr="00385D36">
        <w:rPr>
          <w:rFonts w:eastAsiaTheme="minorHAnsi"/>
          <w:b/>
          <w:lang w:eastAsia="en-US"/>
        </w:rPr>
        <w:t>(13/2023)-</w:t>
      </w:r>
      <w:r>
        <w:rPr>
          <w:rFonts w:eastAsiaTheme="minorHAnsi"/>
          <w:lang w:eastAsia="en-US"/>
        </w:rPr>
        <w:t xml:space="preserve"> </w:t>
      </w:r>
      <w:r w:rsidRPr="003F0E52">
        <w:rPr>
          <w:rFonts w:eastAsiaTheme="minorHAnsi"/>
          <w:lang w:eastAsia="en-US"/>
        </w:rPr>
        <w:t xml:space="preserve">Kültür ve Sosyal İşler Müdürlüğünce hazırlanan “Kültür ve Sosyal İşler Müdürlüğü Kuruluş, Görev, Yetki, Sorumluluk ve Çalışma Esasları Hakkındaki </w:t>
      </w:r>
      <w:proofErr w:type="spellStart"/>
      <w:r w:rsidRPr="003F0E52">
        <w:rPr>
          <w:rFonts w:eastAsiaTheme="minorHAnsi"/>
          <w:lang w:eastAsia="en-US"/>
        </w:rPr>
        <w:t>Yönetmelik”in</w:t>
      </w:r>
      <w:proofErr w:type="spellEnd"/>
      <w:r w:rsidRPr="003F0E52">
        <w:rPr>
          <w:rFonts w:eastAsiaTheme="minorHAnsi"/>
          <w:lang w:eastAsia="en-US"/>
        </w:rPr>
        <w:t xml:space="preserve"> 5393 sayılı Belediye</w:t>
      </w:r>
      <w:r>
        <w:rPr>
          <w:rFonts w:eastAsiaTheme="minorHAnsi"/>
          <w:lang w:eastAsia="en-US"/>
        </w:rPr>
        <w:t xml:space="preserve"> </w:t>
      </w:r>
      <w:r w:rsidRPr="003F0E52">
        <w:rPr>
          <w:rFonts w:eastAsiaTheme="minorHAnsi"/>
          <w:lang w:eastAsia="en-US"/>
        </w:rPr>
        <w:t>Kanununun 18. maddesine istinaden incelenerek</w:t>
      </w:r>
      <w:r>
        <w:rPr>
          <w:rFonts w:eastAsiaTheme="minorHAnsi"/>
          <w:lang w:eastAsia="en-US"/>
        </w:rPr>
        <w:t xml:space="preserve"> </w:t>
      </w:r>
      <w:r w:rsidRPr="00115C1E">
        <w:rPr>
          <w:rFonts w:eastAsiaTheme="minorHAnsi"/>
          <w:lang w:eastAsia="en-US"/>
        </w:rPr>
        <w:t xml:space="preserve">Meclis Heyetince karar alınması </w:t>
      </w:r>
      <w:proofErr w:type="spellStart"/>
      <w:r w:rsidRPr="00115C1E">
        <w:rPr>
          <w:rFonts w:eastAsiaTheme="minorHAnsi"/>
          <w:lang w:eastAsia="en-US"/>
        </w:rPr>
        <w:t>hk</w:t>
      </w:r>
      <w:proofErr w:type="spellEnd"/>
      <w:r w:rsidRPr="00115C1E">
        <w:rPr>
          <w:rFonts w:eastAsiaTheme="minorHAnsi"/>
          <w:lang w:eastAsia="en-US"/>
        </w:rPr>
        <w:t>.</w:t>
      </w:r>
      <w:r>
        <w:rPr>
          <w:rFonts w:eastAsiaTheme="minorHAnsi"/>
          <w:lang w:eastAsia="en-US"/>
        </w:rPr>
        <w:t>(Kültür ve Sosyal İşler Md.)</w:t>
      </w:r>
    </w:p>
    <w:p w:rsidR="00F7224F" w:rsidRPr="00680B46" w:rsidRDefault="00F7224F" w:rsidP="00F7224F">
      <w:pPr>
        <w:pStyle w:val="ListeParagraf"/>
        <w:numPr>
          <w:ilvl w:val="1"/>
          <w:numId w:val="32"/>
        </w:numPr>
        <w:suppressAutoHyphens w:val="0"/>
        <w:autoSpaceDE w:val="0"/>
        <w:autoSpaceDN w:val="0"/>
        <w:adjustRightInd w:val="0"/>
        <w:jc w:val="both"/>
        <w:rPr>
          <w:b/>
        </w:rPr>
      </w:pPr>
      <w:r w:rsidRPr="00385D36">
        <w:rPr>
          <w:rFonts w:eastAsiaTheme="minorHAnsi"/>
          <w:b/>
          <w:lang w:eastAsia="en-US"/>
        </w:rPr>
        <w:t>(14/2023)-</w:t>
      </w:r>
      <w:r w:rsidRPr="00680B46">
        <w:rPr>
          <w:rFonts w:eastAsiaTheme="minorHAnsi"/>
          <w:lang w:eastAsia="en-US"/>
        </w:rPr>
        <w:t xml:space="preserve"> Basın Yayın ve Halkla İlişkiler Müdürlüğünce hazırlanan “Basın Yayın ve Halkla İlişkiler Müdürlüğü Görev, Yetki, Sorumluluk ve Çalışma Esasları Hakkındaki </w:t>
      </w:r>
      <w:proofErr w:type="spellStart"/>
      <w:r w:rsidRPr="00680B46">
        <w:rPr>
          <w:rFonts w:eastAsiaTheme="minorHAnsi"/>
          <w:lang w:eastAsia="en-US"/>
        </w:rPr>
        <w:t>Yönetmelik”in</w:t>
      </w:r>
      <w:proofErr w:type="spellEnd"/>
      <w:r w:rsidRPr="00680B46">
        <w:rPr>
          <w:rFonts w:eastAsiaTheme="minorHAnsi"/>
          <w:lang w:eastAsia="en-US"/>
        </w:rPr>
        <w:t xml:space="preserve"> 5393 sayılı Belediye Kanununun 18. maddesine istinaden incelenerek Meclis Heyetince karar alınması </w:t>
      </w:r>
      <w:proofErr w:type="spellStart"/>
      <w:r w:rsidRPr="00680B46">
        <w:rPr>
          <w:rFonts w:eastAsiaTheme="minorHAnsi"/>
          <w:lang w:eastAsia="en-US"/>
        </w:rPr>
        <w:t>hk</w:t>
      </w:r>
      <w:proofErr w:type="spellEnd"/>
      <w:r w:rsidRPr="00680B46">
        <w:rPr>
          <w:rFonts w:eastAsiaTheme="minorHAnsi"/>
          <w:lang w:eastAsia="en-US"/>
        </w:rPr>
        <w:t>.( Basın Yayın ve Halkla İlişkiler Md.)</w:t>
      </w:r>
    </w:p>
    <w:p w:rsidR="00F7224F" w:rsidRPr="00680B46" w:rsidRDefault="00F7224F" w:rsidP="00F7224F">
      <w:pPr>
        <w:pStyle w:val="ListeParagraf"/>
        <w:numPr>
          <w:ilvl w:val="1"/>
          <w:numId w:val="32"/>
        </w:numPr>
        <w:suppressAutoHyphens w:val="0"/>
        <w:autoSpaceDE w:val="0"/>
        <w:autoSpaceDN w:val="0"/>
        <w:adjustRightInd w:val="0"/>
        <w:jc w:val="both"/>
        <w:rPr>
          <w:b/>
        </w:rPr>
      </w:pPr>
      <w:r w:rsidRPr="00385D36">
        <w:rPr>
          <w:rFonts w:eastAsiaTheme="minorHAnsi"/>
          <w:b/>
          <w:lang w:eastAsia="en-US"/>
        </w:rPr>
        <w:t>(15/2023)-</w:t>
      </w:r>
      <w:r w:rsidRPr="00680B46">
        <w:rPr>
          <w:rFonts w:eastAsiaTheme="minorHAnsi"/>
          <w:lang w:eastAsia="en-US"/>
        </w:rPr>
        <w:t xml:space="preserve"> Mali Hizmetler Müdürlüğü Görev, Yetki, Sorumluluk ve Çalışma Esasları Hakkındaki Yönetmelikte Değişiklik Yapılmasına Dair </w:t>
      </w:r>
      <w:proofErr w:type="spellStart"/>
      <w:r w:rsidRPr="00680B46">
        <w:rPr>
          <w:rFonts w:eastAsiaTheme="minorHAnsi"/>
          <w:lang w:eastAsia="en-US"/>
        </w:rPr>
        <w:t>Yönetmelik’in</w:t>
      </w:r>
      <w:proofErr w:type="spellEnd"/>
      <w:r w:rsidRPr="00680B46">
        <w:rPr>
          <w:rFonts w:eastAsiaTheme="minorHAnsi"/>
          <w:lang w:eastAsia="en-US"/>
        </w:rPr>
        <w:t xml:space="preserve"> 5393 sayılı Belediye Kanununun 18. maddesine istinaden incelenerek Meclis Heyetince karar alınması </w:t>
      </w:r>
      <w:proofErr w:type="spellStart"/>
      <w:r w:rsidRPr="00680B46">
        <w:rPr>
          <w:rFonts w:eastAsiaTheme="minorHAnsi"/>
          <w:lang w:eastAsia="en-US"/>
        </w:rPr>
        <w:t>hk</w:t>
      </w:r>
      <w:proofErr w:type="spellEnd"/>
      <w:r w:rsidRPr="00680B46">
        <w:rPr>
          <w:rFonts w:eastAsiaTheme="minorHAnsi"/>
          <w:lang w:eastAsia="en-US"/>
        </w:rPr>
        <w:t>.( Mali Hizmetler Md.)</w:t>
      </w:r>
    </w:p>
    <w:p w:rsidR="00F7224F" w:rsidRPr="002A5546" w:rsidRDefault="00F7224F" w:rsidP="00F7224F">
      <w:pPr>
        <w:pStyle w:val="ListeParagraf"/>
        <w:numPr>
          <w:ilvl w:val="1"/>
          <w:numId w:val="32"/>
        </w:numPr>
        <w:suppressAutoHyphens w:val="0"/>
        <w:autoSpaceDE w:val="0"/>
        <w:autoSpaceDN w:val="0"/>
        <w:adjustRightInd w:val="0"/>
        <w:jc w:val="both"/>
        <w:rPr>
          <w:b/>
          <w:color w:val="FF0000"/>
        </w:rPr>
      </w:pPr>
      <w:r w:rsidRPr="00385D36">
        <w:rPr>
          <w:rFonts w:eastAsiaTheme="minorHAnsi"/>
          <w:b/>
          <w:lang w:eastAsia="en-US"/>
        </w:rPr>
        <w:t>(16/2023)-</w:t>
      </w:r>
      <w:r>
        <w:rPr>
          <w:rFonts w:eastAsiaTheme="minorHAnsi"/>
          <w:lang w:eastAsia="en-US"/>
        </w:rPr>
        <w:t xml:space="preserve"> </w:t>
      </w:r>
      <w:r w:rsidRPr="00115C1E">
        <w:rPr>
          <w:rFonts w:eastAsiaTheme="minorHAnsi"/>
          <w:lang w:eastAsia="en-US"/>
        </w:rPr>
        <w:t xml:space="preserve">Belediyemiz hizmetlerinde kullanılmak üzere </w:t>
      </w:r>
      <w:r>
        <w:rPr>
          <w:rFonts w:eastAsiaTheme="minorHAnsi"/>
          <w:lang w:eastAsia="en-US"/>
        </w:rPr>
        <w:t xml:space="preserve">Park ve Bahçeler </w:t>
      </w:r>
      <w:r w:rsidRPr="00115C1E">
        <w:rPr>
          <w:rFonts w:eastAsiaTheme="minorHAnsi"/>
          <w:lang w:eastAsia="en-US"/>
        </w:rPr>
        <w:t>Müdürlüğü</w:t>
      </w:r>
      <w:r>
        <w:rPr>
          <w:rFonts w:eastAsiaTheme="minorHAnsi"/>
          <w:lang w:eastAsia="en-US"/>
        </w:rPr>
        <w:t>nce</w:t>
      </w:r>
      <w:r w:rsidRPr="00115C1E">
        <w:rPr>
          <w:rFonts w:eastAsiaTheme="minorHAnsi"/>
          <w:lang w:eastAsia="en-US"/>
        </w:rPr>
        <w:t xml:space="preserve"> ihtiyaç duyulan Hafif Ticari Binek (</w:t>
      </w:r>
      <w:proofErr w:type="spellStart"/>
      <w:r w:rsidRPr="00115C1E">
        <w:rPr>
          <w:rFonts w:eastAsiaTheme="minorHAnsi"/>
          <w:lang w:eastAsia="en-US"/>
        </w:rPr>
        <w:t>Camlıvan</w:t>
      </w:r>
      <w:proofErr w:type="spellEnd"/>
      <w:r w:rsidRPr="00115C1E">
        <w:rPr>
          <w:rFonts w:eastAsiaTheme="minorHAnsi"/>
          <w:lang w:eastAsia="en-US"/>
        </w:rPr>
        <w:t xml:space="preserve">) </w:t>
      </w:r>
      <w:r>
        <w:rPr>
          <w:rFonts w:eastAsiaTheme="minorHAnsi"/>
          <w:lang w:eastAsia="en-US"/>
        </w:rPr>
        <w:t>a</w:t>
      </w:r>
      <w:r w:rsidRPr="00115C1E">
        <w:rPr>
          <w:rFonts w:eastAsiaTheme="minorHAnsi"/>
          <w:lang w:eastAsia="en-US"/>
        </w:rPr>
        <w:t>racın, 237 Sayılı Taşıt Kanununun 10. maddesinin 2. fıkrası gereğince satın</w:t>
      </w:r>
      <w:r>
        <w:rPr>
          <w:rFonts w:eastAsiaTheme="minorHAnsi"/>
          <w:lang w:eastAsia="en-US"/>
        </w:rPr>
        <w:t xml:space="preserve"> </w:t>
      </w:r>
      <w:r w:rsidRPr="00115C1E">
        <w:rPr>
          <w:rFonts w:eastAsiaTheme="minorHAnsi"/>
          <w:lang w:eastAsia="en-US"/>
        </w:rPr>
        <w:t xml:space="preserve">alma yoluyla temini hususunda Meclis Heyetince karar alınması </w:t>
      </w:r>
      <w:proofErr w:type="spellStart"/>
      <w:r w:rsidRPr="00115C1E">
        <w:rPr>
          <w:rFonts w:eastAsiaTheme="minorHAnsi"/>
          <w:lang w:eastAsia="en-US"/>
        </w:rPr>
        <w:t>hk</w:t>
      </w:r>
      <w:proofErr w:type="spellEnd"/>
      <w:r w:rsidRPr="00115C1E">
        <w:rPr>
          <w:rFonts w:eastAsiaTheme="minorHAnsi"/>
          <w:lang w:eastAsia="en-US"/>
        </w:rPr>
        <w:t>. (Park ve Bahçeler Md.)</w:t>
      </w:r>
    </w:p>
    <w:p w:rsidR="00F7224F" w:rsidRPr="00970E3B" w:rsidRDefault="00F7224F" w:rsidP="00F7224F">
      <w:pPr>
        <w:pStyle w:val="ListeParagraf"/>
        <w:numPr>
          <w:ilvl w:val="1"/>
          <w:numId w:val="32"/>
        </w:numPr>
        <w:suppressAutoHyphens w:val="0"/>
        <w:autoSpaceDE w:val="0"/>
        <w:autoSpaceDN w:val="0"/>
        <w:adjustRightInd w:val="0"/>
        <w:jc w:val="both"/>
        <w:rPr>
          <w:b/>
          <w:color w:val="FF0000"/>
        </w:rPr>
      </w:pPr>
      <w:r w:rsidRPr="00CC0498">
        <w:rPr>
          <w:b/>
        </w:rPr>
        <w:lastRenderedPageBreak/>
        <w:t>(</w:t>
      </w:r>
      <w:r>
        <w:rPr>
          <w:b/>
        </w:rPr>
        <w:t>17</w:t>
      </w:r>
      <w:r w:rsidRPr="00CC0498">
        <w:rPr>
          <w:b/>
        </w:rPr>
        <w:t>/2023)-</w:t>
      </w:r>
      <w:r w:rsidRPr="002A5546">
        <w:t xml:space="preserve"> Belediyemiz hizmetlerinde kullanılmak üzere </w:t>
      </w:r>
      <w:r>
        <w:t>2</w:t>
      </w:r>
      <w:r w:rsidRPr="002A5546">
        <w:t xml:space="preserve"> adet </w:t>
      </w:r>
      <w:r>
        <w:t>hafif ticari binek (</w:t>
      </w:r>
      <w:proofErr w:type="spellStart"/>
      <w:r>
        <w:t>Camlıvan</w:t>
      </w:r>
      <w:proofErr w:type="spellEnd"/>
      <w:r>
        <w:t>) aracın,</w:t>
      </w:r>
      <w:r w:rsidRPr="002A5546">
        <w:t xml:space="preserve"> 237 sayılı Taşıt Kanununun 10. maddesinin 2. Fıkrası</w:t>
      </w:r>
      <w:r>
        <w:t xml:space="preserve"> gereğince </w:t>
      </w:r>
      <w:r w:rsidRPr="002A5546">
        <w:t>satın alma yoluyla temin</w:t>
      </w:r>
      <w:r>
        <w:t>i</w:t>
      </w:r>
      <w:r w:rsidRPr="002A5546">
        <w:t xml:space="preserve"> </w:t>
      </w:r>
      <w:r w:rsidRPr="00115C1E">
        <w:rPr>
          <w:rFonts w:eastAsiaTheme="minorHAnsi"/>
          <w:lang w:eastAsia="en-US"/>
        </w:rPr>
        <w:t xml:space="preserve">hususunda Meclis Heyetince karar alınması </w:t>
      </w:r>
      <w:proofErr w:type="spellStart"/>
      <w:r w:rsidRPr="00115C1E">
        <w:rPr>
          <w:rFonts w:eastAsiaTheme="minorHAnsi"/>
          <w:lang w:eastAsia="en-US"/>
        </w:rPr>
        <w:t>hk</w:t>
      </w:r>
      <w:proofErr w:type="spellEnd"/>
      <w:r w:rsidRPr="00115C1E">
        <w:rPr>
          <w:rFonts w:eastAsiaTheme="minorHAnsi"/>
          <w:lang w:eastAsia="en-US"/>
        </w:rPr>
        <w:t xml:space="preserve">. </w:t>
      </w:r>
      <w:proofErr w:type="gramStart"/>
      <w:r w:rsidRPr="00115C1E">
        <w:rPr>
          <w:rFonts w:eastAsiaTheme="minorHAnsi"/>
          <w:lang w:eastAsia="en-US"/>
        </w:rPr>
        <w:t>(</w:t>
      </w:r>
      <w:r>
        <w:rPr>
          <w:rFonts w:eastAsiaTheme="minorHAnsi"/>
          <w:lang w:eastAsia="en-US"/>
        </w:rPr>
        <w:t>Fen İşleri Md.</w:t>
      </w:r>
      <w:r w:rsidRPr="00115C1E">
        <w:rPr>
          <w:rFonts w:eastAsiaTheme="minorHAnsi"/>
          <w:lang w:eastAsia="en-US"/>
        </w:rPr>
        <w:t>)</w:t>
      </w:r>
      <w:proofErr w:type="gramEnd"/>
    </w:p>
    <w:p w:rsidR="00F7224F" w:rsidRPr="00F7224F" w:rsidRDefault="00F7224F" w:rsidP="00F7224F">
      <w:pPr>
        <w:pStyle w:val="ListeParagraf"/>
        <w:numPr>
          <w:ilvl w:val="1"/>
          <w:numId w:val="32"/>
        </w:numPr>
        <w:suppressAutoHyphens w:val="0"/>
        <w:autoSpaceDE w:val="0"/>
        <w:autoSpaceDN w:val="0"/>
        <w:adjustRightInd w:val="0"/>
        <w:jc w:val="both"/>
        <w:rPr>
          <w:color w:val="FF0000"/>
        </w:rPr>
      </w:pPr>
      <w:proofErr w:type="gramStart"/>
      <w:r w:rsidRPr="00F7224F">
        <w:rPr>
          <w:b/>
        </w:rPr>
        <w:t>(18/2023)-</w:t>
      </w:r>
      <w:r w:rsidRPr="00680B46">
        <w:t xml:space="preserve"> Gediz Elektrik Dağıtım A.</w:t>
      </w:r>
      <w:proofErr w:type="spellStart"/>
      <w:r w:rsidRPr="00680B46">
        <w:t>Ş’nin</w:t>
      </w:r>
      <w:proofErr w:type="spellEnd"/>
      <w:r w:rsidRPr="00680B46">
        <w:t xml:space="preserve"> 10.01.2023 tarih ve E.2275 sayılı yazısı ekinde Belediye Başkanlığımıza sunulan; Fahrettin Altay Mahallesinde, bölgenin enerji ihtiyacını karşılamak üzere yürürlükteki imar planında “Park Alanı” kullanımına ayrılan 151 ada, 345 parsele isabet eden kamuya terkli alanda 6.84m.x7.83 m. ebatlarında 1 adet “Trafo Alanı” belirlenmesine ilişkin 1/1000 ölçekli uygulama imar planı değişikliği ve açıklama raporunun incelenerek karara bağlanması </w:t>
      </w:r>
      <w:proofErr w:type="spellStart"/>
      <w:r w:rsidRPr="00680B46">
        <w:t>hk</w:t>
      </w:r>
      <w:proofErr w:type="spellEnd"/>
      <w:r w:rsidRPr="00680B46">
        <w:t xml:space="preserve">. </w:t>
      </w:r>
      <w:proofErr w:type="gramEnd"/>
      <w:r w:rsidRPr="00680B46">
        <w:t>(</w:t>
      </w:r>
      <w:proofErr w:type="spellStart"/>
      <w:r w:rsidRPr="00680B46">
        <w:t>Etüd</w:t>
      </w:r>
      <w:proofErr w:type="spellEnd"/>
      <w:r w:rsidRPr="00680B46">
        <w:t xml:space="preserve"> Proje Md.)</w:t>
      </w:r>
    </w:p>
    <w:p w:rsidR="00F7224F" w:rsidRPr="00680B46" w:rsidRDefault="00F7224F" w:rsidP="00F7224F">
      <w:pPr>
        <w:pStyle w:val="ListeParagraf"/>
        <w:numPr>
          <w:ilvl w:val="1"/>
          <w:numId w:val="32"/>
        </w:numPr>
        <w:suppressAutoHyphens w:val="0"/>
        <w:autoSpaceDE w:val="0"/>
        <w:autoSpaceDN w:val="0"/>
        <w:adjustRightInd w:val="0"/>
        <w:jc w:val="both"/>
      </w:pPr>
      <w:proofErr w:type="gramStart"/>
      <w:r w:rsidRPr="00680B46">
        <w:rPr>
          <w:b/>
        </w:rPr>
        <w:t>(</w:t>
      </w:r>
      <w:r>
        <w:rPr>
          <w:b/>
        </w:rPr>
        <w:t>19</w:t>
      </w:r>
      <w:r w:rsidRPr="00680B46">
        <w:rPr>
          <w:b/>
        </w:rPr>
        <w:t>/2023)-</w:t>
      </w:r>
      <w:r w:rsidRPr="00680B46">
        <w:t xml:space="preserve"> Gediz Elektrik Dağıtım A.</w:t>
      </w:r>
      <w:proofErr w:type="spellStart"/>
      <w:r w:rsidRPr="00680B46">
        <w:t>Ş’nin</w:t>
      </w:r>
      <w:proofErr w:type="spellEnd"/>
      <w:r w:rsidRPr="00680B46">
        <w:t xml:space="preserve"> 10.01.2023 tarih ve E.2275 sayılı yazısı ekinde Belediye Başkanlığımıza sunulan; Fahrettin Altay Mahallesinde, bölgenin enerji ihtiyacını karşılamak üzere yürürlükteki imar planında “Park Alanı” olarak ayrılan, mülkiyeti Karabağlar Belediyesi ve Maliye Hazinesine kayıtlı 6126 ada, 13 parselde 2.11 m. x 4.20 m. ebatlarında 1 adet “Trafo Alanı” ile 6092 ada, 1 parselin batısında bulunan kamuya terkli alanda 8.17 </w:t>
      </w:r>
      <w:proofErr w:type="spellStart"/>
      <w:r w:rsidRPr="00680B46">
        <w:t>m.x</w:t>
      </w:r>
      <w:proofErr w:type="spellEnd"/>
      <w:r w:rsidRPr="00680B46">
        <w:t xml:space="preserve"> 3.71 m. ebatlarında 1 adet “Trafo Alanı” belirlenmesine ilişkin 1/1000 ölçekli uygulama imar planı değişikliği ve açıklama raporunun incelenerek karara bağlanması </w:t>
      </w:r>
      <w:proofErr w:type="spellStart"/>
      <w:r w:rsidRPr="00680B46">
        <w:t>hk</w:t>
      </w:r>
      <w:proofErr w:type="spellEnd"/>
      <w:r w:rsidRPr="00680B46">
        <w:t xml:space="preserve">. </w:t>
      </w:r>
      <w:proofErr w:type="gramEnd"/>
      <w:r w:rsidRPr="00680B46">
        <w:t>(</w:t>
      </w:r>
      <w:proofErr w:type="spellStart"/>
      <w:r w:rsidRPr="00680B46">
        <w:t>Etüd</w:t>
      </w:r>
      <w:proofErr w:type="spellEnd"/>
      <w:r w:rsidRPr="00680B46">
        <w:t xml:space="preserve"> Proje Md.)</w:t>
      </w:r>
    </w:p>
    <w:p w:rsidR="00F7224F" w:rsidRPr="00732F58" w:rsidRDefault="00F7224F" w:rsidP="00F7224F">
      <w:pPr>
        <w:suppressAutoHyphens w:val="0"/>
        <w:autoSpaceDE w:val="0"/>
        <w:autoSpaceDN w:val="0"/>
        <w:adjustRightInd w:val="0"/>
        <w:ind w:left="284"/>
        <w:jc w:val="both"/>
        <w:rPr>
          <w:b/>
          <w:color w:val="FF0000"/>
        </w:rPr>
      </w:pPr>
    </w:p>
    <w:p w:rsidR="00F7224F" w:rsidRPr="00D0181B" w:rsidRDefault="00F7224F" w:rsidP="00F7224F">
      <w:pPr>
        <w:tabs>
          <w:tab w:val="left" w:pos="6580"/>
        </w:tabs>
        <w:autoSpaceDE w:val="0"/>
        <w:autoSpaceDN w:val="0"/>
        <w:adjustRightInd w:val="0"/>
        <w:jc w:val="both"/>
        <w:rPr>
          <w:b/>
          <w:color w:val="000000" w:themeColor="text1"/>
          <w:sz w:val="22"/>
          <w:szCs w:val="22"/>
          <w:u w:val="single"/>
        </w:rPr>
      </w:pPr>
    </w:p>
    <w:p w:rsidR="00F7224F" w:rsidRDefault="00F7224F" w:rsidP="00F7224F">
      <w:pPr>
        <w:pStyle w:val="ListeParagraf"/>
        <w:numPr>
          <w:ilvl w:val="0"/>
          <w:numId w:val="32"/>
        </w:numPr>
        <w:tabs>
          <w:tab w:val="left" w:pos="284"/>
        </w:tabs>
        <w:contextualSpacing/>
        <w:jc w:val="both"/>
        <w:rPr>
          <w:b/>
          <w:color w:val="000000" w:themeColor="text1"/>
        </w:rPr>
      </w:pPr>
      <w:r w:rsidRPr="00C25D45">
        <w:rPr>
          <w:b/>
          <w:color w:val="000000" w:themeColor="text1"/>
        </w:rPr>
        <w:t>Komisyonlardan gelen raporlar.</w:t>
      </w:r>
    </w:p>
    <w:p w:rsidR="00F7224F" w:rsidRPr="00314FCF" w:rsidRDefault="00F7224F" w:rsidP="00F7224F">
      <w:pPr>
        <w:tabs>
          <w:tab w:val="left" w:pos="284"/>
        </w:tabs>
        <w:contextualSpacing/>
        <w:jc w:val="both"/>
        <w:rPr>
          <w:b/>
          <w:color w:val="000000" w:themeColor="text1"/>
        </w:rPr>
      </w:pPr>
    </w:p>
    <w:p w:rsidR="00F7224F" w:rsidRPr="00E3765A" w:rsidRDefault="00F7224F" w:rsidP="00F7224F">
      <w:pPr>
        <w:pStyle w:val="ListeParagraf"/>
        <w:numPr>
          <w:ilvl w:val="1"/>
          <w:numId w:val="32"/>
        </w:numPr>
        <w:suppressAutoHyphens w:val="0"/>
        <w:autoSpaceDE w:val="0"/>
        <w:autoSpaceDN w:val="0"/>
        <w:adjustRightInd w:val="0"/>
        <w:jc w:val="both"/>
      </w:pPr>
      <w:r w:rsidRPr="00E3765A">
        <w:rPr>
          <w:b/>
        </w:rPr>
        <w:t xml:space="preserve">(07/2023)- </w:t>
      </w:r>
      <w:r w:rsidRPr="00E3765A">
        <w:rPr>
          <w:rFonts w:eastAsiaTheme="minorHAnsi"/>
          <w:lang w:eastAsia="en-US"/>
        </w:rPr>
        <w:t xml:space="preserve">Karabağlar Belediye Meclisi'nin 04.04.2022 tarih, 44/2022 sayılı kararı ile uygun bulunan, İzmir Büyükşehir Belediye Meclisi'nin 16.09.2022 tarih, </w:t>
      </w:r>
      <w:proofErr w:type="gramStart"/>
      <w:r w:rsidRPr="00E3765A">
        <w:rPr>
          <w:rFonts w:eastAsiaTheme="minorHAnsi"/>
          <w:lang w:eastAsia="en-US"/>
        </w:rPr>
        <w:t>05.1121</w:t>
      </w:r>
      <w:proofErr w:type="gramEnd"/>
      <w:r w:rsidRPr="00E3765A">
        <w:rPr>
          <w:rFonts w:eastAsiaTheme="minorHAnsi"/>
          <w:lang w:eastAsia="en-US"/>
        </w:rPr>
        <w:t xml:space="preserve"> sayılı kararı ile değişiklikle onaylanan ve 09/11/2022 – 08/12/2022 tarihleri arasında askıya çıkarılan UİP-35652197 plan işlem numaralı, Karabağlar 1/1000 ölçekli 1. Etap </w:t>
      </w:r>
      <w:proofErr w:type="spellStart"/>
      <w:r w:rsidRPr="00E3765A">
        <w:rPr>
          <w:rFonts w:eastAsiaTheme="minorHAnsi"/>
          <w:lang w:eastAsia="en-US"/>
        </w:rPr>
        <w:t>Üçkuyular</w:t>
      </w:r>
      <w:proofErr w:type="spellEnd"/>
      <w:r w:rsidRPr="00E3765A">
        <w:rPr>
          <w:rFonts w:eastAsiaTheme="minorHAnsi"/>
          <w:lang w:eastAsia="en-US"/>
        </w:rPr>
        <w:t xml:space="preserve"> - Şehitler Mahallesi Revizyon İmar Planı, 1/1000 ölçekli 1. Etap Basın Sitesi ve Civarı Revizyon İmar Planı, 1/1000 ölçekli 1. Etap Vatan - Ali Fuat </w:t>
      </w:r>
      <w:proofErr w:type="spellStart"/>
      <w:r w:rsidRPr="00E3765A">
        <w:rPr>
          <w:rFonts w:eastAsiaTheme="minorHAnsi"/>
          <w:lang w:eastAsia="en-US"/>
        </w:rPr>
        <w:t>Cebesoy</w:t>
      </w:r>
      <w:proofErr w:type="spellEnd"/>
      <w:r w:rsidRPr="00E3765A">
        <w:rPr>
          <w:rFonts w:eastAsiaTheme="minorHAnsi"/>
          <w:lang w:eastAsia="en-US"/>
        </w:rPr>
        <w:t xml:space="preserve"> Mahallesi Revizyon İmar Planı, 1/1000 ölçekli 2. Etap Vatan – </w:t>
      </w:r>
      <w:proofErr w:type="spellStart"/>
      <w:r w:rsidRPr="00E3765A">
        <w:rPr>
          <w:rFonts w:eastAsiaTheme="minorHAnsi"/>
          <w:lang w:eastAsia="en-US"/>
        </w:rPr>
        <w:t>Bozyaka</w:t>
      </w:r>
      <w:proofErr w:type="spellEnd"/>
      <w:r w:rsidRPr="00E3765A">
        <w:rPr>
          <w:rFonts w:eastAsiaTheme="minorHAnsi"/>
          <w:lang w:eastAsia="en-US"/>
        </w:rPr>
        <w:t xml:space="preserve"> Mahalleleri ve Civarı Revizyon İmar Planı ile 1/1000 ölçekli 2. Etap Bahçelievler - </w:t>
      </w:r>
      <w:proofErr w:type="spellStart"/>
      <w:r w:rsidRPr="00E3765A">
        <w:rPr>
          <w:rFonts w:eastAsiaTheme="minorHAnsi"/>
          <w:lang w:eastAsia="en-US"/>
        </w:rPr>
        <w:t>Gülyaka</w:t>
      </w:r>
      <w:proofErr w:type="spellEnd"/>
      <w:r w:rsidRPr="00E3765A">
        <w:rPr>
          <w:rFonts w:eastAsiaTheme="minorHAnsi"/>
          <w:lang w:eastAsia="en-US"/>
        </w:rPr>
        <w:t xml:space="preserve"> Mahalleleri ve Civarı Revizyon İmar Planı plan notu değişikliğine Karabağlar İlçesi, Tahsin Yazıcı Mahallesi, 13673 ada 6 parsel hissedarlarından Reha ATAKAN tarafından askı süresi içerisinde yapılan itiraz oybirliği ile uygun bulu</w:t>
      </w:r>
      <w:r>
        <w:rPr>
          <w:rFonts w:eastAsiaTheme="minorHAnsi"/>
          <w:lang w:eastAsia="en-US"/>
        </w:rPr>
        <w:t>n</w:t>
      </w:r>
      <w:r w:rsidRPr="00E3765A">
        <w:rPr>
          <w:rFonts w:eastAsiaTheme="minorHAnsi"/>
          <w:lang w:eastAsia="en-US"/>
        </w:rPr>
        <w:t>mayarak planın aynen korunmasına ilişkin İmar Komisyonu Raporu.</w:t>
      </w:r>
    </w:p>
    <w:p w:rsidR="00F7224F" w:rsidRPr="00CA4392" w:rsidRDefault="00F7224F" w:rsidP="00F7224F">
      <w:pPr>
        <w:pStyle w:val="ListeParagraf"/>
        <w:numPr>
          <w:ilvl w:val="1"/>
          <w:numId w:val="32"/>
        </w:numPr>
        <w:suppressAutoHyphens w:val="0"/>
        <w:autoSpaceDE w:val="0"/>
        <w:autoSpaceDN w:val="0"/>
        <w:adjustRightInd w:val="0"/>
        <w:jc w:val="both"/>
      </w:pPr>
      <w:r w:rsidRPr="00E3765A">
        <w:rPr>
          <w:b/>
        </w:rPr>
        <w:t xml:space="preserve"> (08/2023)– </w:t>
      </w:r>
      <w:r w:rsidRPr="00E3765A">
        <w:rPr>
          <w:rFonts w:eastAsiaTheme="minorHAnsi"/>
          <w:lang w:eastAsia="en-US"/>
        </w:rPr>
        <w:t xml:space="preserve">Karabağlar Belediye Meclisi'nin 04.04.2022 tarih, 44/2022 sayılı kararı ile uygun bulunan, İzmir Büyükşehir Belediye Meclisi'nin 16.09.2022 tarih, </w:t>
      </w:r>
      <w:proofErr w:type="gramStart"/>
      <w:r w:rsidRPr="00E3765A">
        <w:rPr>
          <w:rFonts w:eastAsiaTheme="minorHAnsi"/>
          <w:lang w:eastAsia="en-US"/>
        </w:rPr>
        <w:t>05.1121</w:t>
      </w:r>
      <w:proofErr w:type="gramEnd"/>
      <w:r w:rsidRPr="00E3765A">
        <w:rPr>
          <w:rFonts w:eastAsiaTheme="minorHAnsi"/>
          <w:lang w:eastAsia="en-US"/>
        </w:rPr>
        <w:t xml:space="preserve"> sayılı kararı ile değişiklikle onaylanan ve 09/11/2022 – 08/12/2022 tarihleri arasında askıya çıkarılan UİP-35652197 plan işlem numaralı, Karabağlar 1/1000 ölçekli 1. Etap </w:t>
      </w:r>
      <w:proofErr w:type="spellStart"/>
      <w:r w:rsidRPr="00E3765A">
        <w:rPr>
          <w:rFonts w:eastAsiaTheme="minorHAnsi"/>
          <w:lang w:eastAsia="en-US"/>
        </w:rPr>
        <w:t>Üçkuyular</w:t>
      </w:r>
      <w:proofErr w:type="spellEnd"/>
      <w:r w:rsidRPr="00E3765A">
        <w:rPr>
          <w:rFonts w:eastAsiaTheme="minorHAnsi"/>
          <w:lang w:eastAsia="en-US"/>
        </w:rPr>
        <w:t xml:space="preserve"> - Şehitler Mahallesi Revizyon İmar Planı, 1/1000 ölçekli 1. Etap Basın Sitesi ve Civarı Revizyon İmar Planı, 1/1000 ölçekli 1. Etap Vatan - Ali Fuat </w:t>
      </w:r>
      <w:proofErr w:type="spellStart"/>
      <w:r w:rsidRPr="00E3765A">
        <w:rPr>
          <w:rFonts w:eastAsiaTheme="minorHAnsi"/>
          <w:lang w:eastAsia="en-US"/>
        </w:rPr>
        <w:t>Cebesoy</w:t>
      </w:r>
      <w:proofErr w:type="spellEnd"/>
      <w:r w:rsidRPr="00E3765A">
        <w:rPr>
          <w:rFonts w:eastAsiaTheme="minorHAnsi"/>
          <w:lang w:eastAsia="en-US"/>
        </w:rPr>
        <w:t xml:space="preserve"> Mahallesi Revizyon İmar Planı, 1/1000 ölçekli 2. Etap Vatan – </w:t>
      </w:r>
      <w:proofErr w:type="spellStart"/>
      <w:r w:rsidRPr="00E3765A">
        <w:rPr>
          <w:rFonts w:eastAsiaTheme="minorHAnsi"/>
          <w:lang w:eastAsia="en-US"/>
        </w:rPr>
        <w:t>Bozyaka</w:t>
      </w:r>
      <w:proofErr w:type="spellEnd"/>
      <w:r w:rsidRPr="00E3765A">
        <w:rPr>
          <w:rFonts w:eastAsiaTheme="minorHAnsi"/>
          <w:lang w:eastAsia="en-US"/>
        </w:rPr>
        <w:t xml:space="preserve"> Mahalleleri ve Civarı Revizyon İmar Planı ile 1/1000 ölçekli 2. Etap Bahçelievler - </w:t>
      </w:r>
      <w:proofErr w:type="spellStart"/>
      <w:r w:rsidRPr="00E3765A">
        <w:rPr>
          <w:rFonts w:eastAsiaTheme="minorHAnsi"/>
          <w:lang w:eastAsia="en-US"/>
        </w:rPr>
        <w:t>Gülyaka</w:t>
      </w:r>
      <w:proofErr w:type="spellEnd"/>
      <w:r w:rsidRPr="00E3765A">
        <w:rPr>
          <w:rFonts w:eastAsiaTheme="minorHAnsi"/>
          <w:lang w:eastAsia="en-US"/>
        </w:rPr>
        <w:t xml:space="preserve"> Mahalleleri ve Civarı Revizyon İmar Planı plan notu değişikliğine Karabağlar İlçesi, Tahsin Yazıcı Mahallesi, 13669 ada 1 parsel hissedarlarının tamamı tarafından askı süresi içerisinde yapılan itiraz oybirliği ile uygun bulu</w:t>
      </w:r>
      <w:r>
        <w:rPr>
          <w:rFonts w:eastAsiaTheme="minorHAnsi"/>
          <w:lang w:eastAsia="en-US"/>
        </w:rPr>
        <w:t>nm</w:t>
      </w:r>
      <w:r w:rsidRPr="00E3765A">
        <w:rPr>
          <w:rFonts w:eastAsiaTheme="minorHAnsi"/>
          <w:lang w:eastAsia="en-US"/>
        </w:rPr>
        <w:t>ayarak planın aynen korunmasına ilişkin İmar Komisyonu Raporu.</w:t>
      </w:r>
    </w:p>
    <w:p w:rsidR="00F7224F" w:rsidRDefault="00F7224F" w:rsidP="00F7224F">
      <w:pPr>
        <w:tabs>
          <w:tab w:val="left" w:pos="709"/>
        </w:tabs>
        <w:ind w:left="709"/>
        <w:jc w:val="both"/>
        <w:rPr>
          <w:color w:val="000000" w:themeColor="text1"/>
        </w:rPr>
      </w:pPr>
    </w:p>
    <w:p w:rsidR="00F7224F" w:rsidRDefault="00F7224F" w:rsidP="00F7224F">
      <w:pPr>
        <w:pStyle w:val="ListeParagraf"/>
        <w:tabs>
          <w:tab w:val="left" w:pos="709"/>
        </w:tabs>
        <w:suppressAutoHyphens w:val="0"/>
        <w:autoSpaceDE w:val="0"/>
        <w:autoSpaceDN w:val="0"/>
        <w:adjustRightInd w:val="0"/>
        <w:ind w:left="716"/>
        <w:contextualSpacing/>
        <w:jc w:val="both"/>
        <w:rPr>
          <w:b/>
          <w:color w:val="000000" w:themeColor="text1"/>
        </w:rPr>
      </w:pPr>
    </w:p>
    <w:p w:rsidR="00F7224F" w:rsidRDefault="00F7224F" w:rsidP="00F7224F">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C5345C">
        <w:rPr>
          <w:b/>
          <w:color w:val="000000" w:themeColor="text1"/>
        </w:rPr>
        <w:t xml:space="preserve">Komisyonlara havale edilip sonuçlanmayan önergeler. </w:t>
      </w:r>
    </w:p>
    <w:p w:rsidR="00F7224F" w:rsidRPr="00B37E1C" w:rsidRDefault="00F7224F" w:rsidP="00F7224F">
      <w:pPr>
        <w:tabs>
          <w:tab w:val="left" w:pos="142"/>
          <w:tab w:val="left" w:pos="284"/>
        </w:tabs>
        <w:suppressAutoHyphens w:val="0"/>
        <w:spacing w:before="28"/>
        <w:contextualSpacing/>
        <w:jc w:val="both"/>
        <w:rPr>
          <w:b/>
          <w:color w:val="000000" w:themeColor="text1"/>
        </w:rPr>
      </w:pPr>
    </w:p>
    <w:p w:rsidR="00F7224F" w:rsidRPr="00EC2196" w:rsidRDefault="00F7224F" w:rsidP="00F7224F">
      <w:pPr>
        <w:tabs>
          <w:tab w:val="left" w:pos="142"/>
        </w:tabs>
        <w:spacing w:before="28"/>
        <w:ind w:left="792" w:hanging="425"/>
        <w:jc w:val="both"/>
        <w:rPr>
          <w:color w:val="000000" w:themeColor="text1"/>
        </w:rPr>
      </w:pPr>
    </w:p>
    <w:p w:rsidR="00F7224F" w:rsidRPr="00EC2196" w:rsidRDefault="00F7224F" w:rsidP="00F7224F">
      <w:pPr>
        <w:numPr>
          <w:ilvl w:val="1"/>
          <w:numId w:val="32"/>
        </w:numPr>
        <w:tabs>
          <w:tab w:val="left" w:pos="709"/>
        </w:tabs>
        <w:ind w:left="709" w:hanging="425"/>
        <w:jc w:val="both"/>
        <w:rPr>
          <w:rFonts w:eastAsiaTheme="minorEastAsia"/>
          <w:color w:val="000000" w:themeColor="text1"/>
        </w:rPr>
      </w:pPr>
      <w:r w:rsidRPr="00314FCF">
        <w:rPr>
          <w:b/>
          <w:color w:val="000000" w:themeColor="text1"/>
        </w:rPr>
        <w:t>(44/2022)-</w:t>
      </w:r>
      <w:r w:rsidRPr="00EC2196">
        <w:rPr>
          <w:color w:val="000000" w:themeColor="text1"/>
        </w:rPr>
        <w:t xml:space="preserve"> Ülkece içinde bulunduğumuz ekonomik bunalım sürecinde yaşanılabilecek ekonomik, sosyal ve kültürel sorunların neler olabileceği ile ilgili çalışma yapılması </w:t>
      </w:r>
      <w:proofErr w:type="spellStart"/>
      <w:r w:rsidRPr="00EC2196">
        <w:rPr>
          <w:color w:val="000000" w:themeColor="text1"/>
        </w:rPr>
        <w:t>hk</w:t>
      </w:r>
      <w:proofErr w:type="spellEnd"/>
      <w:r w:rsidRPr="00EC2196">
        <w:rPr>
          <w:color w:val="000000" w:themeColor="text1"/>
        </w:rPr>
        <w:t>. (Esnaf – Pazar Yerleri – Sağlık –  Kültür ve Turizm Komisyonu)</w:t>
      </w:r>
    </w:p>
    <w:p w:rsidR="00F7224F" w:rsidRPr="00EC2196" w:rsidRDefault="00F7224F" w:rsidP="00F7224F">
      <w:pPr>
        <w:numPr>
          <w:ilvl w:val="1"/>
          <w:numId w:val="32"/>
        </w:numPr>
        <w:tabs>
          <w:tab w:val="left" w:pos="709"/>
        </w:tabs>
        <w:ind w:left="709" w:hanging="425"/>
        <w:jc w:val="both"/>
        <w:rPr>
          <w:color w:val="000000" w:themeColor="text1"/>
        </w:rPr>
      </w:pPr>
      <w:r w:rsidRPr="00314FCF">
        <w:rPr>
          <w:b/>
          <w:color w:val="000000" w:themeColor="text1"/>
        </w:rPr>
        <w:lastRenderedPageBreak/>
        <w:t xml:space="preserve"> (52/2022)-</w:t>
      </w:r>
      <w:r>
        <w:rPr>
          <w:b/>
          <w:color w:val="000000" w:themeColor="text1"/>
        </w:rPr>
        <w:t xml:space="preserve"> </w:t>
      </w:r>
      <w:r w:rsidRPr="00EC2196">
        <w:rPr>
          <w:color w:val="000000" w:themeColor="text1"/>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Pr="00EC2196">
        <w:rPr>
          <w:color w:val="000000" w:themeColor="text1"/>
        </w:rPr>
        <w:t>hk</w:t>
      </w:r>
      <w:proofErr w:type="spellEnd"/>
      <w:r w:rsidRPr="00EC2196">
        <w:rPr>
          <w:color w:val="000000" w:themeColor="text1"/>
        </w:rPr>
        <w:t>. (Hayvan Hakları –  Burs ve Eğitim –  Çevre Komisyonu)</w:t>
      </w:r>
    </w:p>
    <w:p w:rsidR="00F7224F" w:rsidRPr="00F7224F" w:rsidRDefault="00F7224F" w:rsidP="00F7224F">
      <w:pPr>
        <w:pStyle w:val="ListeParagraf"/>
        <w:numPr>
          <w:ilvl w:val="1"/>
          <w:numId w:val="32"/>
        </w:numPr>
        <w:tabs>
          <w:tab w:val="left" w:pos="709"/>
        </w:tabs>
        <w:suppressAutoHyphens w:val="0"/>
        <w:autoSpaceDE w:val="0"/>
        <w:autoSpaceDN w:val="0"/>
        <w:adjustRightInd w:val="0"/>
        <w:ind w:left="709" w:hanging="425"/>
        <w:contextualSpacing/>
        <w:jc w:val="both"/>
        <w:rPr>
          <w:color w:val="000000" w:themeColor="text1"/>
        </w:rPr>
      </w:pPr>
      <w:r w:rsidRPr="00F7224F">
        <w:rPr>
          <w:b/>
          <w:color w:val="000000" w:themeColor="text1"/>
        </w:rPr>
        <w:t>(60/2022)-</w:t>
      </w:r>
      <w:r w:rsidRPr="00F7224F">
        <w:rPr>
          <w:color w:val="000000" w:themeColor="text1"/>
        </w:rPr>
        <w:t xml:space="preserve"> 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F7224F">
        <w:rPr>
          <w:color w:val="000000" w:themeColor="text1"/>
        </w:rPr>
        <w:t>hk</w:t>
      </w:r>
      <w:proofErr w:type="spellEnd"/>
      <w:r w:rsidRPr="00F7224F">
        <w:rPr>
          <w:color w:val="000000" w:themeColor="text1"/>
        </w:rPr>
        <w:t>. (Kentsel Dönüşüm – Engelliler – Spor Genç ve Çocuk – Avrupa Birliği ve Dış İlişkiler Komisyonu)</w:t>
      </w:r>
    </w:p>
    <w:p w:rsidR="00F7224F" w:rsidRPr="00A92CD5" w:rsidRDefault="00F7224F" w:rsidP="00F7224F">
      <w:pPr>
        <w:pStyle w:val="ListeParagraf"/>
        <w:numPr>
          <w:ilvl w:val="1"/>
          <w:numId w:val="32"/>
        </w:numPr>
        <w:tabs>
          <w:tab w:val="left" w:pos="284"/>
        </w:tabs>
        <w:jc w:val="both"/>
        <w:rPr>
          <w:color w:val="000000" w:themeColor="text1"/>
        </w:rPr>
      </w:pPr>
      <w:proofErr w:type="gramStart"/>
      <w:r w:rsidRPr="00A92CD5">
        <w:rPr>
          <w:b/>
          <w:color w:val="000000" w:themeColor="text1"/>
        </w:rPr>
        <w:t>(102/2022)-</w:t>
      </w:r>
      <w:r w:rsidRPr="00A92CD5">
        <w:rPr>
          <w:color w:val="000000" w:themeColor="text1"/>
        </w:rPr>
        <w:t xml:space="preserve">İlçemiz sınırlarında gerek mevzuata uygun olarak yapılmış gerekse de 3194 sayılı İmar Kanunu’nun geçici 16.maddesi (imar barışı) kapsamında kat irtifakı/kat mülkiyeti tesis edilmiş parsellerin çok fazla olması, imar planı ve plan notlarının getirdiği </w:t>
      </w:r>
      <w:proofErr w:type="spellStart"/>
      <w:r w:rsidRPr="00A92CD5">
        <w:rPr>
          <w:color w:val="000000" w:themeColor="text1"/>
        </w:rPr>
        <w:t>minumum</w:t>
      </w:r>
      <w:proofErr w:type="spellEnd"/>
      <w:r w:rsidRPr="00A92CD5">
        <w:rPr>
          <w:color w:val="000000" w:themeColor="text1"/>
        </w:rPr>
        <w:t xml:space="preserve"> parsel büyüklük şartları, İmar Yönetmeliği, İmar Kanununun 18.maddesi ile Arazi ve Arsa Düzenlemeleri Hakkında Yönetmelik hükümleri gereği </w:t>
      </w:r>
      <w:proofErr w:type="spellStart"/>
      <w:r w:rsidRPr="00A92CD5">
        <w:rPr>
          <w:color w:val="000000" w:themeColor="text1"/>
        </w:rPr>
        <w:t>minumum</w:t>
      </w:r>
      <w:proofErr w:type="spellEnd"/>
      <w:r w:rsidRPr="00A92CD5">
        <w:rPr>
          <w:color w:val="000000" w:themeColor="text1"/>
        </w:rPr>
        <w:t xml:space="preserve"> parsel büyüklüklerinin altında parsel oluşturulamaması nedenleriyle imar uygulamalarında sıkıntılar yaşandığından, ilgili yönetmelik hükmünde ne gibi düzenlemelerin yapılması gerektiği hususundaki incelemelerin Meclis Heyetince yapılması </w:t>
      </w:r>
      <w:proofErr w:type="spellStart"/>
      <w:r w:rsidRPr="00A92CD5">
        <w:rPr>
          <w:color w:val="000000" w:themeColor="text1"/>
        </w:rPr>
        <w:t>hk</w:t>
      </w:r>
      <w:proofErr w:type="spellEnd"/>
      <w:r w:rsidRPr="00A92CD5">
        <w:rPr>
          <w:color w:val="000000" w:themeColor="text1"/>
        </w:rPr>
        <w:t xml:space="preserve">. </w:t>
      </w:r>
      <w:proofErr w:type="gramEnd"/>
      <w:r w:rsidRPr="00A92CD5">
        <w:rPr>
          <w:color w:val="000000" w:themeColor="text1"/>
        </w:rPr>
        <w:t>(İmar-Hukuk Komisyonu)</w:t>
      </w:r>
    </w:p>
    <w:p w:rsidR="00F7224F" w:rsidRPr="005B1D49" w:rsidRDefault="00F7224F" w:rsidP="00F7224F">
      <w:pPr>
        <w:pStyle w:val="ListeParagraf"/>
        <w:numPr>
          <w:ilvl w:val="1"/>
          <w:numId w:val="32"/>
        </w:numPr>
        <w:tabs>
          <w:tab w:val="left" w:pos="851"/>
        </w:tabs>
        <w:suppressAutoHyphens w:val="0"/>
        <w:autoSpaceDE w:val="0"/>
        <w:autoSpaceDN w:val="0"/>
        <w:adjustRightInd w:val="0"/>
        <w:jc w:val="both"/>
      </w:pPr>
      <w:r w:rsidRPr="007E3A04">
        <w:rPr>
          <w:b/>
        </w:rPr>
        <w:t>(10/2023</w:t>
      </w:r>
      <w:r>
        <w:rPr>
          <w:b/>
        </w:rPr>
        <w:t xml:space="preserve">)- </w:t>
      </w:r>
      <w:r w:rsidRPr="005B1D49">
        <w:rPr>
          <w:color w:val="000000" w:themeColor="text1"/>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themeColor="text1"/>
        </w:rPr>
        <w:t>hk</w:t>
      </w:r>
      <w:proofErr w:type="spellEnd"/>
      <w:r w:rsidRPr="005B1D49">
        <w:rPr>
          <w:color w:val="000000" w:themeColor="text1"/>
        </w:rPr>
        <w:t>. (</w:t>
      </w:r>
      <w:r w:rsidRPr="005B1D49">
        <w:t>Plan ve Bütçe – Kadın Erkek Eşitliği Komisyonu</w:t>
      </w:r>
      <w:r w:rsidRPr="005B1D49">
        <w:rPr>
          <w:color w:val="000000" w:themeColor="text1"/>
        </w:rPr>
        <w:t>)</w:t>
      </w:r>
    </w:p>
    <w:p w:rsidR="00F7224F" w:rsidRDefault="00F7224F" w:rsidP="00F7224F">
      <w:pPr>
        <w:pStyle w:val="ListeParagraf"/>
        <w:tabs>
          <w:tab w:val="left" w:pos="284"/>
        </w:tabs>
        <w:ind w:left="716"/>
        <w:jc w:val="both"/>
        <w:rPr>
          <w:color w:val="000000" w:themeColor="text1"/>
        </w:rPr>
      </w:pPr>
    </w:p>
    <w:p w:rsidR="00F7224F" w:rsidRPr="00EC2196" w:rsidRDefault="00F7224F" w:rsidP="00F7224F">
      <w:pPr>
        <w:pStyle w:val="ListeParagraf"/>
        <w:tabs>
          <w:tab w:val="left" w:pos="993"/>
        </w:tabs>
        <w:suppressAutoHyphens w:val="0"/>
        <w:autoSpaceDE w:val="0"/>
        <w:autoSpaceDN w:val="0"/>
        <w:adjustRightInd w:val="0"/>
        <w:ind w:left="993"/>
        <w:contextualSpacing/>
        <w:jc w:val="both"/>
        <w:rPr>
          <w:color w:val="000000" w:themeColor="text1"/>
        </w:rPr>
      </w:pPr>
    </w:p>
    <w:p w:rsidR="00F7224F" w:rsidRPr="00C5345C" w:rsidRDefault="00F7224F" w:rsidP="00F7224F">
      <w:pPr>
        <w:pStyle w:val="ListeParagraf"/>
        <w:numPr>
          <w:ilvl w:val="0"/>
          <w:numId w:val="32"/>
        </w:numPr>
        <w:tabs>
          <w:tab w:val="left" w:pos="993"/>
        </w:tabs>
        <w:suppressAutoHyphens w:val="0"/>
        <w:autoSpaceDE w:val="0"/>
        <w:autoSpaceDN w:val="0"/>
        <w:adjustRightInd w:val="0"/>
        <w:ind w:hanging="218"/>
        <w:contextualSpacing/>
        <w:jc w:val="both"/>
        <w:rPr>
          <w:b/>
          <w:color w:val="000000" w:themeColor="text1"/>
        </w:rPr>
      </w:pPr>
      <w:r w:rsidRPr="00EC2196">
        <w:rPr>
          <w:color w:val="000000" w:themeColor="text1"/>
        </w:rPr>
        <w:t xml:space="preserve">      </w:t>
      </w:r>
      <w:r w:rsidRPr="00C5345C">
        <w:rPr>
          <w:b/>
          <w:color w:val="000000" w:themeColor="text1"/>
        </w:rPr>
        <w:t>Dilek ve temenniler.</w:t>
      </w:r>
    </w:p>
    <w:p w:rsidR="00F7224F" w:rsidRDefault="00F7224F" w:rsidP="00F7224F">
      <w:pPr>
        <w:pStyle w:val="ListeParagraf"/>
        <w:numPr>
          <w:ilvl w:val="0"/>
          <w:numId w:val="32"/>
        </w:numPr>
        <w:tabs>
          <w:tab w:val="left" w:pos="709"/>
        </w:tabs>
        <w:ind w:left="851" w:hanging="709"/>
        <w:contextualSpacing/>
        <w:jc w:val="both"/>
        <w:rPr>
          <w:b/>
          <w:color w:val="000000" w:themeColor="text1"/>
        </w:rPr>
      </w:pPr>
      <w:proofErr w:type="gramStart"/>
      <w:r w:rsidRPr="00C5345C">
        <w:rPr>
          <w:b/>
          <w:color w:val="000000" w:themeColor="text1"/>
        </w:rPr>
        <w:t xml:space="preserve">Toplantıya katılamayan üyelerin mazeretlerinin görüşülmesi. </w:t>
      </w:r>
      <w:proofErr w:type="gramEnd"/>
    </w:p>
    <w:p w:rsidR="00F7224F" w:rsidRDefault="00F7224F" w:rsidP="00F7224F">
      <w:pPr>
        <w:pStyle w:val="ListeParagraf"/>
        <w:numPr>
          <w:ilvl w:val="0"/>
          <w:numId w:val="32"/>
        </w:numPr>
        <w:tabs>
          <w:tab w:val="left" w:pos="709"/>
        </w:tabs>
        <w:ind w:left="851" w:hanging="709"/>
        <w:contextualSpacing/>
        <w:jc w:val="both"/>
        <w:rPr>
          <w:b/>
          <w:color w:val="000000" w:themeColor="text1"/>
        </w:rPr>
      </w:pPr>
      <w:proofErr w:type="gramStart"/>
      <w:r w:rsidRPr="00CE03BE">
        <w:rPr>
          <w:b/>
          <w:color w:val="000000" w:themeColor="text1"/>
        </w:rPr>
        <w:t>Bir sonraki meclis toplantısının gün ve saatinin tespiti.</w:t>
      </w:r>
      <w:proofErr w:type="gramEnd"/>
    </w:p>
    <w:p w:rsidR="00F7224F" w:rsidRDefault="00F7224F" w:rsidP="00F7224F">
      <w:pPr>
        <w:pStyle w:val="ListeParagraf"/>
        <w:tabs>
          <w:tab w:val="left" w:pos="709"/>
        </w:tabs>
        <w:ind w:left="851"/>
        <w:contextualSpacing/>
        <w:jc w:val="both"/>
        <w:rPr>
          <w:b/>
        </w:rPr>
      </w:pPr>
      <w:r>
        <w:tab/>
      </w:r>
      <w:r>
        <w:tab/>
      </w:r>
      <w:r>
        <w:tab/>
      </w:r>
    </w:p>
    <w:p w:rsidR="008572A5" w:rsidRDefault="008572A5" w:rsidP="008572A5">
      <w:pPr>
        <w:ind w:left="5664" w:firstLine="708"/>
        <w:jc w:val="center"/>
        <w:rPr>
          <w:b/>
          <w:u w:val="single"/>
        </w:rPr>
      </w:pPr>
    </w:p>
    <w:sectPr w:rsidR="008572A5"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387732">
        <w:pPr>
          <w:pStyle w:val="Altbilgi"/>
          <w:jc w:val="right"/>
        </w:pPr>
        <w:fldSimple w:instr=" PAGE   \* MERGEFORMAT ">
          <w:r w:rsidR="00F7224F">
            <w:rPr>
              <w:noProof/>
            </w:rPr>
            <w:t>3</w:t>
          </w:r>
        </w:fldSimple>
        <w:r w:rsidR="0032745D">
          <w:t>/</w:t>
        </w:r>
        <w:r w:rsidR="00803239">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058403D8"/>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A1864"/>
    <w:rsid w:val="002B1F87"/>
    <w:rsid w:val="002B2BE2"/>
    <w:rsid w:val="002B2E41"/>
    <w:rsid w:val="002B5EBE"/>
    <w:rsid w:val="002C25EE"/>
    <w:rsid w:val="002E5A8A"/>
    <w:rsid w:val="00301310"/>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D4658"/>
    <w:rsid w:val="007D65CA"/>
    <w:rsid w:val="007F5138"/>
    <w:rsid w:val="007F5AD6"/>
    <w:rsid w:val="00803239"/>
    <w:rsid w:val="008038DA"/>
    <w:rsid w:val="00825FB6"/>
    <w:rsid w:val="008265A7"/>
    <w:rsid w:val="00832FB2"/>
    <w:rsid w:val="00847211"/>
    <w:rsid w:val="008572A5"/>
    <w:rsid w:val="00867A64"/>
    <w:rsid w:val="00894465"/>
    <w:rsid w:val="0089528A"/>
    <w:rsid w:val="008A158A"/>
    <w:rsid w:val="008D4AE1"/>
    <w:rsid w:val="008F5FB2"/>
    <w:rsid w:val="00901AAC"/>
    <w:rsid w:val="00905C93"/>
    <w:rsid w:val="00906C9D"/>
    <w:rsid w:val="00932A62"/>
    <w:rsid w:val="009467F6"/>
    <w:rsid w:val="00955988"/>
    <w:rsid w:val="00971C9C"/>
    <w:rsid w:val="009A7587"/>
    <w:rsid w:val="009D1FF7"/>
    <w:rsid w:val="009D2FF6"/>
    <w:rsid w:val="009F351E"/>
    <w:rsid w:val="00A53965"/>
    <w:rsid w:val="00A61F88"/>
    <w:rsid w:val="00A665B5"/>
    <w:rsid w:val="00A80CFA"/>
    <w:rsid w:val="00A85DF2"/>
    <w:rsid w:val="00AD7F03"/>
    <w:rsid w:val="00AF32CB"/>
    <w:rsid w:val="00B01B52"/>
    <w:rsid w:val="00B41457"/>
    <w:rsid w:val="00B41A13"/>
    <w:rsid w:val="00B53416"/>
    <w:rsid w:val="00B55606"/>
    <w:rsid w:val="00B70BDF"/>
    <w:rsid w:val="00B71D77"/>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1162</Words>
  <Characters>6627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Şengül DALKILIÇ</cp:lastModifiedBy>
  <cp:revision>8</cp:revision>
  <cp:lastPrinted>2022-02-01T06:10:00Z</cp:lastPrinted>
  <dcterms:created xsi:type="dcterms:W3CDTF">2022-11-25T14:35:00Z</dcterms:created>
  <dcterms:modified xsi:type="dcterms:W3CDTF">2023-01-27T14:31:00Z</dcterms:modified>
</cp:coreProperties>
</file>