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41"/>
        <w:gridCol w:w="7347"/>
      </w:tblGrid>
      <w:tr w:rsidR="00394169" w:rsidRPr="00087936" w:rsidTr="003379F4">
        <w:tc>
          <w:tcPr>
            <w:tcW w:w="1941" w:type="dxa"/>
          </w:tcPr>
          <w:p w:rsidR="00394169" w:rsidRPr="00087936" w:rsidRDefault="00394169" w:rsidP="00D16A92">
            <w:pPr>
              <w:rPr>
                <w:sz w:val="24"/>
                <w:szCs w:val="24"/>
              </w:rPr>
            </w:pPr>
            <w:r>
              <w:rPr>
                <w:noProof/>
                <w:lang w:eastAsia="tr-TR"/>
              </w:rPr>
              <w:drawing>
                <wp:inline distT="0" distB="0" distL="0" distR="0">
                  <wp:extent cx="892454" cy="892454"/>
                  <wp:effectExtent l="0" t="0" r="0" b="0"/>
                  <wp:docPr id="4" name="Resim 3" descr="C:\Users\aguney\AppData\Local\Temp\logo_kurum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guney\AppData\Local\Temp\logo_kurum copy.png"/>
                          <pic:cNvPicPr>
                            <a:picLocks noChangeAspect="1" noChangeArrowheads="1"/>
                          </pic:cNvPicPr>
                        </pic:nvPicPr>
                        <pic:blipFill>
                          <a:blip r:embed="rId7" cstate="print"/>
                          <a:srcRect/>
                          <a:stretch>
                            <a:fillRect/>
                          </a:stretch>
                        </pic:blipFill>
                        <pic:spPr bwMode="auto">
                          <a:xfrm>
                            <a:off x="0" y="0"/>
                            <a:ext cx="892466" cy="892466"/>
                          </a:xfrm>
                          <a:prstGeom prst="rect">
                            <a:avLst/>
                          </a:prstGeom>
                          <a:noFill/>
                          <a:ln w="9525">
                            <a:noFill/>
                            <a:miter lim="800000"/>
                            <a:headEnd/>
                            <a:tailEnd/>
                          </a:ln>
                        </pic:spPr>
                      </pic:pic>
                    </a:graphicData>
                  </a:graphic>
                </wp:inline>
              </w:drawing>
            </w:r>
          </w:p>
        </w:tc>
        <w:tc>
          <w:tcPr>
            <w:tcW w:w="7347" w:type="dxa"/>
            <w:vAlign w:val="center"/>
          </w:tcPr>
          <w:p w:rsidR="00394169" w:rsidRDefault="003379F4" w:rsidP="003379F4">
            <w:pPr>
              <w:rPr>
                <w:b/>
                <w:sz w:val="24"/>
                <w:szCs w:val="24"/>
              </w:rPr>
            </w:pPr>
            <w:r>
              <w:rPr>
                <w:b/>
                <w:sz w:val="24"/>
                <w:szCs w:val="24"/>
              </w:rPr>
              <w:t xml:space="preserve">        </w:t>
            </w:r>
            <w:r w:rsidR="00394169" w:rsidRPr="00087936">
              <w:rPr>
                <w:b/>
                <w:sz w:val="24"/>
                <w:szCs w:val="24"/>
              </w:rPr>
              <w:t>KARABAĞLAR BELEDİYE MECLİSİ</w:t>
            </w:r>
          </w:p>
          <w:p w:rsidR="00394169" w:rsidRPr="00087936" w:rsidRDefault="00394169" w:rsidP="00394169">
            <w:pPr>
              <w:jc w:val="center"/>
              <w:rPr>
                <w:sz w:val="24"/>
                <w:szCs w:val="24"/>
              </w:rPr>
            </w:pPr>
          </w:p>
        </w:tc>
      </w:tr>
    </w:tbl>
    <w:p w:rsidR="008F5FB2" w:rsidRPr="00FF54CA" w:rsidRDefault="00F97B64" w:rsidP="008F5FB2">
      <w:pPr>
        <w:pStyle w:val="Balk1"/>
        <w:ind w:left="2832" w:firstLine="708"/>
        <w:rPr>
          <w:rFonts w:ascii="Times New Roman" w:hAnsi="Times New Roman"/>
          <w:sz w:val="24"/>
          <w:szCs w:val="24"/>
        </w:rPr>
      </w:pPr>
      <w:r>
        <w:rPr>
          <w:sz w:val="24"/>
          <w:szCs w:val="24"/>
        </w:rPr>
        <w:t xml:space="preserve">     </w:t>
      </w:r>
      <w:r w:rsidR="008F5FB2" w:rsidRPr="00FF54CA">
        <w:rPr>
          <w:rFonts w:ascii="Times New Roman" w:hAnsi="Times New Roman"/>
          <w:sz w:val="24"/>
          <w:szCs w:val="24"/>
        </w:rPr>
        <w:t>DUYURU</w:t>
      </w:r>
    </w:p>
    <w:p w:rsidR="008F5FB2" w:rsidRPr="00313953" w:rsidRDefault="008F5FB2" w:rsidP="008F5FB2"/>
    <w:p w:rsidR="008F5FB2" w:rsidRPr="008265A7" w:rsidRDefault="008F5FB2" w:rsidP="008F5FB2">
      <w:pPr>
        <w:jc w:val="both"/>
        <w:rPr>
          <w:bCs/>
          <w:color w:val="000000" w:themeColor="text1"/>
        </w:rPr>
      </w:pPr>
      <w:r w:rsidRPr="008265A7">
        <w:rPr>
          <w:bCs/>
          <w:color w:val="000000" w:themeColor="text1"/>
        </w:rPr>
        <w:t xml:space="preserve">              Belediye Meclisimiz </w:t>
      </w:r>
      <w:r w:rsidR="002E5A8A" w:rsidRPr="000351D6">
        <w:rPr>
          <w:bCs/>
        </w:rPr>
        <w:t>0</w:t>
      </w:r>
      <w:r w:rsidR="0079432E" w:rsidRPr="000351D6">
        <w:rPr>
          <w:bCs/>
        </w:rPr>
        <w:t>1</w:t>
      </w:r>
      <w:r w:rsidR="006B48B0" w:rsidRPr="000351D6">
        <w:rPr>
          <w:bCs/>
        </w:rPr>
        <w:t>.</w:t>
      </w:r>
      <w:r w:rsidR="00580452" w:rsidRPr="000351D6">
        <w:rPr>
          <w:bCs/>
        </w:rPr>
        <w:t>03</w:t>
      </w:r>
      <w:r w:rsidR="00DA57EE" w:rsidRPr="000351D6">
        <w:rPr>
          <w:bCs/>
        </w:rPr>
        <w:t>.</w:t>
      </w:r>
      <w:r w:rsidRPr="000351D6">
        <w:rPr>
          <w:bCs/>
        </w:rPr>
        <w:t>202</w:t>
      </w:r>
      <w:r w:rsidR="00262AF8" w:rsidRPr="000351D6">
        <w:rPr>
          <w:bCs/>
        </w:rPr>
        <w:t>2</w:t>
      </w:r>
      <w:r w:rsidRPr="000351D6">
        <w:rPr>
          <w:bCs/>
        </w:rPr>
        <w:t xml:space="preserve"> </w:t>
      </w:r>
      <w:r w:rsidR="00262AF8" w:rsidRPr="000351D6">
        <w:rPr>
          <w:bCs/>
        </w:rPr>
        <w:t>Salı</w:t>
      </w:r>
      <w:r w:rsidRPr="000351D6">
        <w:rPr>
          <w:bCs/>
        </w:rPr>
        <w:t xml:space="preserve"> Günü Saat 1</w:t>
      </w:r>
      <w:r w:rsidR="003D0E5A" w:rsidRPr="000351D6">
        <w:rPr>
          <w:bCs/>
        </w:rPr>
        <w:t>8</w:t>
      </w:r>
      <w:r w:rsidRPr="000351D6">
        <w:rPr>
          <w:bCs/>
        </w:rPr>
        <w:t>.00’de</w:t>
      </w:r>
      <w:r w:rsidRPr="008265A7">
        <w:rPr>
          <w:bCs/>
          <w:color w:val="000000" w:themeColor="text1"/>
        </w:rPr>
        <w:t xml:space="preserve"> Yeşillik Caddesi No:232 adresindeki Karabağlar Belediyesi bünyesinde bulunan Meclis Toplantı Salonunda aşağıdaki gündemde bulunan konuları görüşmek üzere toplanacaktır. </w:t>
      </w:r>
    </w:p>
    <w:p w:rsidR="008F5FB2" w:rsidRPr="008265A7" w:rsidRDefault="008F5FB2" w:rsidP="008F5FB2">
      <w:pPr>
        <w:jc w:val="both"/>
        <w:rPr>
          <w:bCs/>
          <w:color w:val="000000" w:themeColor="text1"/>
          <w:u w:val="single"/>
        </w:rPr>
      </w:pPr>
      <w:r w:rsidRPr="008265A7">
        <w:rPr>
          <w:bCs/>
          <w:color w:val="000000" w:themeColor="text1"/>
        </w:rPr>
        <w:t xml:space="preserve">              İlan olunur. </w:t>
      </w:r>
      <w:r w:rsidRPr="008265A7">
        <w:rPr>
          <w:bCs/>
          <w:color w:val="000000" w:themeColor="text1"/>
          <w:u w:val="single"/>
        </w:rPr>
        <w:t xml:space="preserve">  </w:t>
      </w:r>
    </w:p>
    <w:p w:rsidR="008F5FB2" w:rsidRDefault="008F5FB2" w:rsidP="008F5FB2">
      <w:pPr>
        <w:jc w:val="both"/>
        <w:rPr>
          <w:bCs/>
          <w:color w:val="FF0000"/>
          <w:u w:val="single"/>
        </w:rPr>
      </w:pPr>
    </w:p>
    <w:p w:rsidR="008F5FB2" w:rsidRDefault="008F5FB2" w:rsidP="008F5FB2">
      <w:pPr>
        <w:rPr>
          <w:b/>
        </w:rPr>
      </w:pPr>
      <w:r>
        <w:rPr>
          <w:b/>
        </w:rPr>
        <w:t xml:space="preserve">                                                                                                    Muhittin SELVİTOPU                          </w:t>
      </w:r>
      <w:r>
        <w:rPr>
          <w:b/>
        </w:rPr>
        <w:tab/>
      </w:r>
      <w:r>
        <w:rPr>
          <w:b/>
        </w:rPr>
        <w:tab/>
      </w:r>
      <w:r>
        <w:rPr>
          <w:b/>
        </w:rPr>
        <w:tab/>
      </w:r>
      <w:r>
        <w:rPr>
          <w:b/>
        </w:rPr>
        <w:tab/>
      </w:r>
      <w:r>
        <w:rPr>
          <w:b/>
        </w:rPr>
        <w:tab/>
      </w:r>
      <w:r>
        <w:rPr>
          <w:b/>
        </w:rPr>
        <w:tab/>
      </w:r>
      <w:r>
        <w:rPr>
          <w:b/>
        </w:rPr>
        <w:tab/>
      </w:r>
      <w:r>
        <w:rPr>
          <w:b/>
        </w:rPr>
        <w:tab/>
        <w:t xml:space="preserve">          Belediye Başkanı</w:t>
      </w:r>
    </w:p>
    <w:p w:rsidR="00BB10E6" w:rsidRDefault="001A22F7" w:rsidP="00F97B64">
      <w:pPr>
        <w:rPr>
          <w:b/>
          <w:color w:val="FF0000"/>
        </w:rPr>
      </w:pPr>
      <w:r w:rsidRPr="00150F4A">
        <w:rPr>
          <w:b/>
          <w:color w:val="FF0000"/>
        </w:rPr>
        <w:t xml:space="preserve">            </w:t>
      </w:r>
      <w:r>
        <w:rPr>
          <w:b/>
          <w:color w:val="FF0000"/>
        </w:rPr>
        <w:tab/>
      </w:r>
      <w:r>
        <w:rPr>
          <w:b/>
          <w:color w:val="FF0000"/>
        </w:rPr>
        <w:tab/>
      </w:r>
      <w:r>
        <w:rPr>
          <w:b/>
          <w:color w:val="FF0000"/>
        </w:rPr>
        <w:tab/>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2"/>
        <w:gridCol w:w="4576"/>
        <w:gridCol w:w="2800"/>
      </w:tblGrid>
      <w:tr w:rsidR="000351D6" w:rsidRPr="00DB4E39" w:rsidTr="007E36DF">
        <w:tc>
          <w:tcPr>
            <w:tcW w:w="1951" w:type="dxa"/>
          </w:tcPr>
          <w:p w:rsidR="000351D6" w:rsidRPr="00DB4E39" w:rsidRDefault="000351D6" w:rsidP="007E36DF">
            <w:pPr>
              <w:rPr>
                <w:sz w:val="24"/>
                <w:szCs w:val="24"/>
              </w:rPr>
            </w:pPr>
          </w:p>
        </w:tc>
        <w:tc>
          <w:tcPr>
            <w:tcW w:w="4678" w:type="dxa"/>
          </w:tcPr>
          <w:p w:rsidR="000351D6" w:rsidRPr="00DB4E39" w:rsidRDefault="000351D6" w:rsidP="007E36DF">
            <w:pPr>
              <w:rPr>
                <w:sz w:val="24"/>
                <w:szCs w:val="24"/>
              </w:rPr>
            </w:pPr>
          </w:p>
        </w:tc>
        <w:tc>
          <w:tcPr>
            <w:tcW w:w="2835" w:type="dxa"/>
          </w:tcPr>
          <w:p w:rsidR="000351D6" w:rsidRPr="000303D2" w:rsidRDefault="000351D6" w:rsidP="007E36DF">
            <w:pPr>
              <w:jc w:val="center"/>
              <w:rPr>
                <w:b/>
                <w:sz w:val="24"/>
                <w:szCs w:val="24"/>
                <w:u w:val="single"/>
              </w:rPr>
            </w:pPr>
            <w:r w:rsidRPr="000303D2">
              <w:rPr>
                <w:b/>
                <w:sz w:val="24"/>
                <w:szCs w:val="24"/>
                <w:u w:val="single"/>
              </w:rPr>
              <w:t>01.03.2022 Salı</w:t>
            </w:r>
          </w:p>
          <w:p w:rsidR="000351D6" w:rsidRPr="00DB4E39" w:rsidRDefault="000351D6" w:rsidP="007E36DF">
            <w:pPr>
              <w:jc w:val="center"/>
              <w:rPr>
                <w:sz w:val="24"/>
                <w:szCs w:val="24"/>
              </w:rPr>
            </w:pPr>
            <w:r w:rsidRPr="000303D2">
              <w:rPr>
                <w:b/>
                <w:sz w:val="24"/>
                <w:szCs w:val="24"/>
              </w:rPr>
              <w:t>Saat:18.00</w:t>
            </w:r>
          </w:p>
        </w:tc>
      </w:tr>
    </w:tbl>
    <w:p w:rsidR="000351D6" w:rsidRDefault="000351D6" w:rsidP="000351D6">
      <w:pPr>
        <w:rPr>
          <w:b/>
        </w:rPr>
      </w:pPr>
      <w:r w:rsidRPr="00DB4E39">
        <w:t xml:space="preserve">                </w:t>
      </w:r>
      <w:r w:rsidRPr="00087936">
        <w:t xml:space="preserve">        </w:t>
      </w:r>
      <w:r w:rsidRPr="00087936">
        <w:rPr>
          <w:b/>
        </w:rPr>
        <w:t xml:space="preserve">      </w:t>
      </w:r>
      <w:r w:rsidRPr="00087936">
        <w:rPr>
          <w:b/>
        </w:rPr>
        <w:tab/>
      </w:r>
      <w:r w:rsidRPr="00087936">
        <w:rPr>
          <w:b/>
        </w:rPr>
        <w:tab/>
      </w:r>
      <w:r w:rsidRPr="00087936">
        <w:rPr>
          <w:b/>
        </w:rPr>
        <w:tab/>
      </w:r>
      <w:r w:rsidRPr="00087936">
        <w:rPr>
          <w:b/>
        </w:rPr>
        <w:tab/>
      </w:r>
    </w:p>
    <w:p w:rsidR="000351D6" w:rsidRDefault="000351D6" w:rsidP="000351D6">
      <w:pPr>
        <w:rPr>
          <w:b/>
        </w:rPr>
      </w:pPr>
    </w:p>
    <w:p w:rsidR="000351D6" w:rsidRDefault="000351D6" w:rsidP="000351D6">
      <w:pPr>
        <w:rPr>
          <w:b/>
          <w:u w:val="single"/>
        </w:rPr>
      </w:pPr>
      <w:r w:rsidRPr="00087936">
        <w:rPr>
          <w:b/>
        </w:rPr>
        <w:tab/>
      </w:r>
      <w:r w:rsidRPr="00087936">
        <w:rPr>
          <w:b/>
        </w:rPr>
        <w:tab/>
      </w:r>
      <w:r w:rsidRPr="00087936">
        <w:rPr>
          <w:b/>
        </w:rPr>
        <w:tab/>
      </w:r>
      <w:r w:rsidRPr="00087936">
        <w:rPr>
          <w:b/>
        </w:rPr>
        <w:tab/>
      </w:r>
      <w:r w:rsidRPr="00087936">
        <w:rPr>
          <w:b/>
        </w:rPr>
        <w:tab/>
        <w:t xml:space="preserve"> </w:t>
      </w:r>
      <w:r w:rsidRPr="00087936">
        <w:rPr>
          <w:b/>
        </w:rPr>
        <w:tab/>
      </w:r>
      <w:proofErr w:type="gramStart"/>
      <w:r w:rsidRPr="00087936">
        <w:rPr>
          <w:b/>
          <w:u w:val="single"/>
        </w:rPr>
        <w:t>G   Ü</w:t>
      </w:r>
      <w:proofErr w:type="gramEnd"/>
      <w:r w:rsidRPr="00087936">
        <w:rPr>
          <w:b/>
          <w:u w:val="single"/>
        </w:rPr>
        <w:t xml:space="preserve">   N   D   E   M</w:t>
      </w:r>
    </w:p>
    <w:p w:rsidR="000351D6" w:rsidRDefault="000351D6" w:rsidP="000351D6">
      <w:pPr>
        <w:ind w:left="2124" w:firstLine="708"/>
        <w:rPr>
          <w:b/>
          <w:u w:val="single"/>
        </w:rPr>
      </w:pPr>
    </w:p>
    <w:p w:rsidR="000351D6" w:rsidRDefault="000351D6" w:rsidP="000351D6">
      <w:pPr>
        <w:ind w:left="2124" w:firstLine="708"/>
        <w:rPr>
          <w:b/>
          <w:u w:val="single"/>
        </w:rPr>
      </w:pPr>
    </w:p>
    <w:p w:rsidR="000351D6" w:rsidRDefault="000351D6" w:rsidP="000351D6">
      <w:pPr>
        <w:numPr>
          <w:ilvl w:val="0"/>
          <w:numId w:val="13"/>
        </w:numPr>
        <w:tabs>
          <w:tab w:val="left" w:pos="284"/>
        </w:tabs>
        <w:jc w:val="both"/>
        <w:rPr>
          <w:b/>
        </w:rPr>
      </w:pPr>
      <w:r w:rsidRPr="00087936">
        <w:rPr>
          <w:b/>
          <w:color w:val="000000" w:themeColor="text1"/>
        </w:rPr>
        <w:t>Meclisin açılışı.</w:t>
      </w:r>
      <w:r w:rsidRPr="007821FF">
        <w:rPr>
          <w:b/>
        </w:rPr>
        <w:t xml:space="preserve"> </w:t>
      </w:r>
    </w:p>
    <w:p w:rsidR="000351D6" w:rsidRPr="00701BAF" w:rsidRDefault="000351D6" w:rsidP="000351D6">
      <w:pPr>
        <w:numPr>
          <w:ilvl w:val="0"/>
          <w:numId w:val="13"/>
        </w:numPr>
        <w:tabs>
          <w:tab w:val="left" w:pos="284"/>
        </w:tabs>
        <w:jc w:val="both"/>
        <w:rPr>
          <w:b/>
        </w:rPr>
      </w:pPr>
      <w:r w:rsidRPr="00701BAF">
        <w:rPr>
          <w:b/>
        </w:rPr>
        <w:t>Meclisçe verilecek önergeler.</w:t>
      </w:r>
      <w:r w:rsidRPr="00701BAF">
        <w:rPr>
          <w:b/>
        </w:rPr>
        <w:tab/>
      </w:r>
    </w:p>
    <w:p w:rsidR="000351D6" w:rsidRPr="00AF3400" w:rsidRDefault="000351D6" w:rsidP="000351D6">
      <w:pPr>
        <w:numPr>
          <w:ilvl w:val="0"/>
          <w:numId w:val="13"/>
        </w:numPr>
        <w:tabs>
          <w:tab w:val="left" w:pos="284"/>
        </w:tabs>
        <w:jc w:val="both"/>
        <w:rPr>
          <w:b/>
        </w:rPr>
      </w:pPr>
      <w:r w:rsidRPr="007821FF">
        <w:rPr>
          <w:b/>
          <w:color w:val="000000" w:themeColor="text1"/>
        </w:rPr>
        <w:t>Birimlerden gelen önergeler.</w:t>
      </w:r>
    </w:p>
    <w:p w:rsidR="000351D6" w:rsidRDefault="000351D6" w:rsidP="000351D6">
      <w:pPr>
        <w:tabs>
          <w:tab w:val="left" w:pos="284"/>
        </w:tabs>
        <w:jc w:val="both"/>
        <w:rPr>
          <w:color w:val="FF0000"/>
        </w:rPr>
      </w:pPr>
    </w:p>
    <w:p w:rsidR="000351D6" w:rsidRDefault="000351D6" w:rsidP="000351D6">
      <w:pPr>
        <w:tabs>
          <w:tab w:val="left" w:pos="284"/>
        </w:tabs>
        <w:jc w:val="both"/>
        <w:rPr>
          <w:color w:val="FF0000"/>
        </w:rPr>
      </w:pPr>
    </w:p>
    <w:p w:rsidR="000351D6" w:rsidRPr="00AA3454" w:rsidRDefault="000351D6" w:rsidP="000351D6">
      <w:pPr>
        <w:pStyle w:val="ListeParagraf"/>
        <w:numPr>
          <w:ilvl w:val="1"/>
          <w:numId w:val="29"/>
        </w:numPr>
        <w:suppressAutoHyphens w:val="0"/>
        <w:autoSpaceDE w:val="0"/>
        <w:autoSpaceDN w:val="0"/>
        <w:adjustRightInd w:val="0"/>
        <w:contextualSpacing/>
        <w:jc w:val="both"/>
      </w:pPr>
      <w:r>
        <w:rPr>
          <w:b/>
          <w:color w:val="000000" w:themeColor="text1"/>
        </w:rPr>
        <w:t>(23</w:t>
      </w:r>
      <w:r w:rsidRPr="00AF6AF0">
        <w:rPr>
          <w:b/>
          <w:color w:val="000000" w:themeColor="text1"/>
        </w:rPr>
        <w:t>/2022)-</w:t>
      </w:r>
      <w:r w:rsidRPr="00AF6AF0">
        <w:rPr>
          <w:b/>
          <w:color w:val="FF0000"/>
        </w:rPr>
        <w:t xml:space="preserve">  </w:t>
      </w:r>
      <w:r w:rsidRPr="00AF6AF0">
        <w:rPr>
          <w:color w:val="000000" w:themeColor="text1"/>
        </w:rPr>
        <w:t xml:space="preserve">Gençlik ve Spor Bakanlığı Yurt Hizmetleri Yönetmeliğinin “Yurt Ücreti” başlıklı 11’inci maddesi ve Yükseköğrenim Özel Barınma Hizmetleri Yönetmeliğinin 36'ncı maddesi uyarınca kız öğrenci yurdumuzun ücretlerinin belirlenmesi için, 2464 sayılı Belediye Gelirleri Kanununun </w:t>
      </w:r>
      <w:r>
        <w:rPr>
          <w:color w:val="000000" w:themeColor="text1"/>
        </w:rPr>
        <w:t>97’nci maddesi hükmüne göre;</w:t>
      </w:r>
      <w:r w:rsidRPr="00AF6AF0">
        <w:rPr>
          <w:color w:val="000000" w:themeColor="text1"/>
        </w:rPr>
        <w:t xml:space="preserve"> </w:t>
      </w:r>
      <w:r>
        <w:rPr>
          <w:color w:val="000000" w:themeColor="text1"/>
        </w:rPr>
        <w:t>y</w:t>
      </w:r>
      <w:r w:rsidRPr="00AF6AF0">
        <w:t xml:space="preserve">ıllık yurt ücretinin (Kahvaltı ve akşam yemeği </w:t>
      </w:r>
      <w:proofErr w:type="gramStart"/>
      <w:r w:rsidRPr="00AF6AF0">
        <w:t>dahil</w:t>
      </w:r>
      <w:proofErr w:type="gramEnd"/>
      <w:r w:rsidRPr="00AF6AF0">
        <w:t>)</w:t>
      </w:r>
      <w:r>
        <w:t xml:space="preserve"> 2022-2023 ö</w:t>
      </w:r>
      <w:r w:rsidRPr="00AF6AF0">
        <w:t>ğretim yılı içinde 10 aylık 15.000</w:t>
      </w:r>
      <w:r>
        <w:t>-</w:t>
      </w:r>
      <w:r w:rsidRPr="00AF6AF0">
        <w:t xml:space="preserve">TL (2022 yılı Eylül ayından başlayarak 2023 yılı Haziran ayında sonlandırmak üzere aylık 1.500 TL.), </w:t>
      </w:r>
      <w:r>
        <w:t>g</w:t>
      </w:r>
      <w:r w:rsidRPr="00AF6AF0">
        <w:t>eçici barınma hizmetinden faydalanmak isteyen öğrenciler için günlük barınma hizmeti ücretinin (</w:t>
      </w:r>
      <w:r>
        <w:t>Kahvaltı ve akşam yemeği hariç)</w:t>
      </w:r>
      <w:r w:rsidRPr="00AF6AF0">
        <w:t xml:space="preserve"> 2022-2023 öğretim yılında  (günlük) 50,00</w:t>
      </w:r>
      <w:r>
        <w:t>-TL</w:t>
      </w:r>
      <w:r w:rsidRPr="00AF6AF0">
        <w:t xml:space="preserve"> olarak ücretlerin yıllık, aylık ve günlük olarak belirlenmesi</w:t>
      </w:r>
      <w:r>
        <w:rPr>
          <w:color w:val="000000" w:themeColor="text1"/>
        </w:rPr>
        <w:t xml:space="preserve"> </w:t>
      </w:r>
      <w:proofErr w:type="spellStart"/>
      <w:r w:rsidRPr="00AF6AF0">
        <w:rPr>
          <w:color w:val="000000" w:themeColor="text1"/>
        </w:rPr>
        <w:t>hk</w:t>
      </w:r>
      <w:proofErr w:type="spellEnd"/>
      <w:r w:rsidRPr="00AF6AF0">
        <w:rPr>
          <w:color w:val="000000" w:themeColor="text1"/>
        </w:rPr>
        <w:t>.(Destek Hizmetleri Md</w:t>
      </w:r>
      <w:r>
        <w:rPr>
          <w:color w:val="000000" w:themeColor="text1"/>
        </w:rPr>
        <w:t>.</w:t>
      </w:r>
      <w:r w:rsidRPr="00AF6AF0">
        <w:rPr>
          <w:color w:val="000000" w:themeColor="text1"/>
        </w:rPr>
        <w:t>)</w:t>
      </w:r>
    </w:p>
    <w:p w:rsidR="000351D6" w:rsidRPr="00AA3454" w:rsidRDefault="000351D6" w:rsidP="000351D6">
      <w:pPr>
        <w:pStyle w:val="ListeParagraf"/>
        <w:numPr>
          <w:ilvl w:val="1"/>
          <w:numId w:val="29"/>
        </w:numPr>
        <w:suppressAutoHyphens w:val="0"/>
        <w:autoSpaceDE w:val="0"/>
        <w:autoSpaceDN w:val="0"/>
        <w:adjustRightInd w:val="0"/>
        <w:contextualSpacing/>
        <w:jc w:val="both"/>
      </w:pPr>
      <w:r>
        <w:rPr>
          <w:b/>
          <w:color w:val="000000" w:themeColor="text1"/>
        </w:rPr>
        <w:t>(24</w:t>
      </w:r>
      <w:r w:rsidRPr="00995C1A">
        <w:rPr>
          <w:b/>
          <w:color w:val="000000" w:themeColor="text1"/>
        </w:rPr>
        <w:t>/2022)-</w:t>
      </w:r>
      <w:r w:rsidRPr="00995C1A">
        <w:t xml:space="preserve"> Fen İşleri Müdürlüğünün 2022 yılı ücret tarifesinde daha önce belirlenmiş olan miktarların günümüz maliyet koşulları göz önüne alınarak yapılan analiz doğrultusunda yeniden revize edilmesine ihtiyaç duyulduğundan</w:t>
      </w:r>
      <w:r>
        <w:t>,</w:t>
      </w:r>
      <w:r w:rsidRPr="00995C1A">
        <w:t xml:space="preserve"> revize edilmiş hali ekte yer ala</w:t>
      </w:r>
      <w:r>
        <w:t>n</w:t>
      </w:r>
      <w:r w:rsidRPr="00995C1A">
        <w:t xml:space="preserve"> tarifelerin 2022 yılında uygulanması </w:t>
      </w:r>
      <w:proofErr w:type="spellStart"/>
      <w:r w:rsidRPr="00995C1A">
        <w:t>hk</w:t>
      </w:r>
      <w:proofErr w:type="spellEnd"/>
      <w:r w:rsidRPr="00995C1A">
        <w:t>. (</w:t>
      </w:r>
      <w:r>
        <w:t>S</w:t>
      </w:r>
      <w:r w:rsidRPr="00995C1A">
        <w:t xml:space="preserve">trateji Geliştirme Müdürlüğü) </w:t>
      </w:r>
    </w:p>
    <w:p w:rsidR="000351D6" w:rsidRDefault="000351D6" w:rsidP="000351D6">
      <w:pPr>
        <w:pStyle w:val="ListeParagraf"/>
        <w:numPr>
          <w:ilvl w:val="1"/>
          <w:numId w:val="29"/>
        </w:numPr>
        <w:suppressAutoHyphens w:val="0"/>
        <w:autoSpaceDE w:val="0"/>
        <w:autoSpaceDN w:val="0"/>
        <w:adjustRightInd w:val="0"/>
        <w:contextualSpacing/>
        <w:jc w:val="both"/>
      </w:pPr>
      <w:r w:rsidRPr="00AF6AF0">
        <w:rPr>
          <w:b/>
          <w:color w:val="000000" w:themeColor="text1"/>
        </w:rPr>
        <w:t>(</w:t>
      </w:r>
      <w:r>
        <w:rPr>
          <w:b/>
          <w:color w:val="000000" w:themeColor="text1"/>
        </w:rPr>
        <w:t>25</w:t>
      </w:r>
      <w:r w:rsidRPr="00AF6AF0">
        <w:rPr>
          <w:b/>
          <w:color w:val="000000" w:themeColor="text1"/>
        </w:rPr>
        <w:t>/2022)-</w:t>
      </w:r>
      <w:r w:rsidRPr="00AF6AF0">
        <w:rPr>
          <w:b/>
          <w:color w:val="FF0000"/>
        </w:rPr>
        <w:t xml:space="preserve">  </w:t>
      </w:r>
      <w:r w:rsidRPr="00AF6AF0">
        <w:t>Belediyemiz hizmetlerinde kullanılmak üzere 1 adet çift kabin kamyonetin  (3,5 Ton) 237 sayılı Taşıt Kanununun 10.</w:t>
      </w:r>
      <w:r>
        <w:t xml:space="preserve"> </w:t>
      </w:r>
      <w:r w:rsidRPr="00AF6AF0">
        <w:t>maddesinin 2.</w:t>
      </w:r>
      <w:r>
        <w:t xml:space="preserve"> fıkrası gereğince satın alm</w:t>
      </w:r>
      <w:r w:rsidRPr="00AF6AF0">
        <w:t>a</w:t>
      </w:r>
      <w:r>
        <w:t xml:space="preserve"> yoluyla temini </w:t>
      </w:r>
      <w:proofErr w:type="spellStart"/>
      <w:r w:rsidRPr="00AF6AF0">
        <w:t>hk</w:t>
      </w:r>
      <w:proofErr w:type="spellEnd"/>
      <w:r w:rsidRPr="00AF6AF0">
        <w:t xml:space="preserve">. </w:t>
      </w:r>
      <w:proofErr w:type="gramStart"/>
      <w:r w:rsidRPr="00AF6AF0">
        <w:t>(Ulaşım Hizmetleri Md.)</w:t>
      </w:r>
      <w:proofErr w:type="gramEnd"/>
    </w:p>
    <w:p w:rsidR="000351D6" w:rsidRPr="00F215E2" w:rsidRDefault="000351D6" w:rsidP="000351D6">
      <w:pPr>
        <w:pStyle w:val="ListeParagraf"/>
        <w:numPr>
          <w:ilvl w:val="1"/>
          <w:numId w:val="29"/>
        </w:numPr>
        <w:suppressAutoHyphens w:val="0"/>
        <w:autoSpaceDE w:val="0"/>
        <w:autoSpaceDN w:val="0"/>
        <w:adjustRightInd w:val="0"/>
        <w:contextualSpacing/>
        <w:jc w:val="both"/>
      </w:pPr>
      <w:r>
        <w:rPr>
          <w:b/>
          <w:color w:val="000000" w:themeColor="text1"/>
        </w:rPr>
        <w:t>(26</w:t>
      </w:r>
      <w:r w:rsidRPr="00F215E2">
        <w:rPr>
          <w:b/>
          <w:color w:val="000000" w:themeColor="text1"/>
        </w:rPr>
        <w:t>/2022)-</w:t>
      </w:r>
      <w:r w:rsidRPr="00F215E2">
        <w:rPr>
          <w:b/>
          <w:color w:val="FF0000"/>
        </w:rPr>
        <w:t xml:space="preserve"> </w:t>
      </w:r>
      <w:proofErr w:type="spellStart"/>
      <w:r w:rsidRPr="00F215E2">
        <w:t>Selvili</w:t>
      </w:r>
      <w:proofErr w:type="spellEnd"/>
      <w:r w:rsidRPr="00F215E2">
        <w:t xml:space="preserve"> Mahallesi, 4019/1 Sokak No:10 adresinde bulunan binanın 25 yıl süre ile İzmir Büyükşehir Belediye Başkanlığı’na tahsisine ilişkin Belediye Meclisimizce alınan 02.12.2019 tarih ve 125/2019 sayılı kararın iptal edilmesi </w:t>
      </w:r>
      <w:proofErr w:type="spellStart"/>
      <w:r w:rsidRPr="00F215E2">
        <w:t>hk</w:t>
      </w:r>
      <w:proofErr w:type="spellEnd"/>
      <w:r w:rsidRPr="00F215E2">
        <w:t xml:space="preserve">. (Emlak ve </w:t>
      </w:r>
      <w:proofErr w:type="gramStart"/>
      <w:r w:rsidRPr="00F215E2">
        <w:t>İstimlak</w:t>
      </w:r>
      <w:proofErr w:type="gramEnd"/>
      <w:r w:rsidRPr="00F215E2">
        <w:t xml:space="preserve"> Md.)</w:t>
      </w:r>
    </w:p>
    <w:p w:rsidR="000351D6" w:rsidRDefault="000351D6" w:rsidP="000351D6">
      <w:pPr>
        <w:pStyle w:val="ListeParagraf"/>
        <w:numPr>
          <w:ilvl w:val="1"/>
          <w:numId w:val="29"/>
        </w:numPr>
        <w:suppressAutoHyphens w:val="0"/>
        <w:autoSpaceDE w:val="0"/>
        <w:autoSpaceDN w:val="0"/>
        <w:adjustRightInd w:val="0"/>
        <w:contextualSpacing/>
        <w:jc w:val="both"/>
      </w:pPr>
      <w:proofErr w:type="gramStart"/>
      <w:r>
        <w:rPr>
          <w:b/>
          <w:color w:val="000000" w:themeColor="text1"/>
        </w:rPr>
        <w:lastRenderedPageBreak/>
        <w:t>(27</w:t>
      </w:r>
      <w:r w:rsidRPr="00276BE3">
        <w:rPr>
          <w:b/>
          <w:color w:val="000000" w:themeColor="text1"/>
        </w:rPr>
        <w:t>/2022)-</w:t>
      </w:r>
      <w:r w:rsidRPr="00276BE3">
        <w:rPr>
          <w:b/>
          <w:color w:val="FF0000"/>
        </w:rPr>
        <w:t xml:space="preserve"> </w:t>
      </w:r>
      <w:r w:rsidRPr="00276BE3">
        <w:t xml:space="preserve">Yürürlükteki imar planında ön bahçesiz bitişik nizam 6 kat (B-6) yapılaşma koşullu “Ticaret-Konut Alanı”nda kalan Karabağlar ilçesi, Esenlik Mahallesi, 13051 ada, 3 parseldeki yapı yaklaşma sınırının, "Belediye Hizmet Alanı" olarak belirlenmiş 13051 ada 4 parsel sınırından 2.00 metre olacak şekilde belirlenmesine ilişkin Belediye Başkanlığımıza sunulan 1/1000 ölçekli uygulama imar planı değişiklik önerisinin incelenerek karara bağlanması </w:t>
      </w:r>
      <w:proofErr w:type="spellStart"/>
      <w:r w:rsidRPr="00276BE3">
        <w:t>hk</w:t>
      </w:r>
      <w:proofErr w:type="spellEnd"/>
      <w:r w:rsidRPr="00276BE3">
        <w:t xml:space="preserve">. </w:t>
      </w:r>
      <w:proofErr w:type="gramEnd"/>
      <w:r w:rsidRPr="00276BE3">
        <w:t>(</w:t>
      </w:r>
      <w:proofErr w:type="spellStart"/>
      <w:r w:rsidRPr="00276BE3">
        <w:t>Etüd</w:t>
      </w:r>
      <w:proofErr w:type="spellEnd"/>
      <w:r w:rsidRPr="00276BE3">
        <w:t xml:space="preserve"> Proje Md.)</w:t>
      </w:r>
    </w:p>
    <w:p w:rsidR="000351D6" w:rsidRPr="00276BE3" w:rsidRDefault="000351D6" w:rsidP="000351D6">
      <w:pPr>
        <w:pStyle w:val="ListeParagraf"/>
        <w:numPr>
          <w:ilvl w:val="1"/>
          <w:numId w:val="29"/>
        </w:numPr>
        <w:suppressAutoHyphens w:val="0"/>
        <w:autoSpaceDE w:val="0"/>
        <w:autoSpaceDN w:val="0"/>
        <w:adjustRightInd w:val="0"/>
        <w:contextualSpacing/>
        <w:jc w:val="both"/>
      </w:pPr>
      <w:proofErr w:type="gramStart"/>
      <w:r>
        <w:rPr>
          <w:b/>
          <w:color w:val="000000" w:themeColor="text1"/>
        </w:rPr>
        <w:t>(28</w:t>
      </w:r>
      <w:r w:rsidRPr="00276BE3">
        <w:rPr>
          <w:b/>
          <w:color w:val="000000" w:themeColor="text1"/>
        </w:rPr>
        <w:t>/2022)-</w:t>
      </w:r>
      <w:r w:rsidRPr="00276BE3">
        <w:rPr>
          <w:b/>
          <w:color w:val="FF0000"/>
        </w:rPr>
        <w:t xml:space="preserve"> </w:t>
      </w:r>
      <w:r w:rsidRPr="00276BE3">
        <w:t xml:space="preserve">Yürürlükteki 1/1000 ölçekli 4. Etap Karabağlar-Günaltay Mahalleleri ve Civarı Revizyon İmar </w:t>
      </w:r>
      <w:proofErr w:type="spellStart"/>
      <w:r w:rsidRPr="00276BE3">
        <w:t>Planı’da</w:t>
      </w:r>
      <w:proofErr w:type="spellEnd"/>
      <w:r w:rsidRPr="00276BE3">
        <w:t xml:space="preserve"> bir kısmı E:1.00 ve </w:t>
      </w:r>
      <w:proofErr w:type="spellStart"/>
      <w:r w:rsidRPr="00276BE3">
        <w:t>Yençok</w:t>
      </w:r>
      <w:proofErr w:type="spellEnd"/>
      <w:r w:rsidRPr="00276BE3">
        <w:t xml:space="preserve">:2 kat yapılaşma koşullu "Kreş Alanı"nda, bir kısmı TAKS:0.50 </w:t>
      </w:r>
      <w:proofErr w:type="spellStart"/>
      <w:r w:rsidRPr="00276BE3">
        <w:t>Yençok</w:t>
      </w:r>
      <w:proofErr w:type="spellEnd"/>
      <w:r w:rsidRPr="00276BE3">
        <w:t xml:space="preserve">:4 kat yapılaşma koşullu "Ortaokul Alanı"nda, bir kısmı E:2.20, </w:t>
      </w:r>
      <w:proofErr w:type="spellStart"/>
      <w:r w:rsidRPr="00276BE3">
        <w:t>Yençok</w:t>
      </w:r>
      <w:proofErr w:type="spellEnd"/>
      <w:r w:rsidRPr="00276BE3">
        <w:t>: 15 kat yapılaşma koşullu ''Yerleşik Konut Alanı''</w:t>
      </w:r>
      <w:proofErr w:type="spellStart"/>
      <w:r w:rsidRPr="00276BE3">
        <w:t>nda</w:t>
      </w:r>
      <w:proofErr w:type="spellEnd"/>
      <w:r w:rsidRPr="00276BE3">
        <w:t>, bir kısmı ''Park Alanı' ve ''Dere Alanı''</w:t>
      </w:r>
      <w:proofErr w:type="spellStart"/>
      <w:r w:rsidRPr="00276BE3">
        <w:t>nda</w:t>
      </w:r>
      <w:proofErr w:type="spellEnd"/>
      <w:r w:rsidRPr="00276BE3">
        <w:t xml:space="preserve">, bir kısmı da 12.00 m.lik taşıt yolu ve 7.00 m.lik yaya yolunda kalan </w:t>
      </w:r>
      <w:proofErr w:type="spellStart"/>
      <w:r w:rsidRPr="00276BE3">
        <w:t>Bozyaka</w:t>
      </w:r>
      <w:proofErr w:type="spellEnd"/>
      <w:r w:rsidRPr="00276BE3">
        <w:t xml:space="preserve"> Mahallesi, 2392 ada, 1 parsel malikleri tarafından uygulama imar planındaki zayiat oranı ile parsellerindeki fiili el atmalardan kaynaklı mağduriyetlerinin giderilmesi yönünde gerekli düzenlemelerin yapılması talep edildiğinden konunun incelenerek karara bağlanması </w:t>
      </w:r>
      <w:proofErr w:type="spellStart"/>
      <w:r w:rsidRPr="00276BE3">
        <w:t>hk</w:t>
      </w:r>
      <w:proofErr w:type="spellEnd"/>
      <w:r w:rsidRPr="00276BE3">
        <w:t xml:space="preserve">. </w:t>
      </w:r>
      <w:proofErr w:type="gramEnd"/>
      <w:r w:rsidRPr="00276BE3">
        <w:t>(</w:t>
      </w:r>
      <w:proofErr w:type="spellStart"/>
      <w:r w:rsidRPr="00276BE3">
        <w:t>Etüd</w:t>
      </w:r>
      <w:proofErr w:type="spellEnd"/>
      <w:r w:rsidRPr="00276BE3">
        <w:t xml:space="preserve"> Proje Md.)</w:t>
      </w:r>
    </w:p>
    <w:p w:rsidR="000351D6" w:rsidRDefault="000351D6" w:rsidP="000351D6">
      <w:pPr>
        <w:pStyle w:val="ListeParagraf"/>
        <w:numPr>
          <w:ilvl w:val="1"/>
          <w:numId w:val="29"/>
        </w:numPr>
        <w:suppressAutoHyphens w:val="0"/>
        <w:autoSpaceDE w:val="0"/>
        <w:autoSpaceDN w:val="0"/>
        <w:adjustRightInd w:val="0"/>
        <w:contextualSpacing/>
        <w:jc w:val="both"/>
      </w:pPr>
      <w:r>
        <w:rPr>
          <w:b/>
          <w:color w:val="000000" w:themeColor="text1"/>
        </w:rPr>
        <w:t>(29</w:t>
      </w:r>
      <w:r w:rsidRPr="00AF6AF0">
        <w:rPr>
          <w:b/>
          <w:color w:val="000000" w:themeColor="text1"/>
        </w:rPr>
        <w:t>/2022)-</w:t>
      </w:r>
      <w:r>
        <w:rPr>
          <w:b/>
          <w:color w:val="000000" w:themeColor="text1"/>
        </w:rPr>
        <w:t xml:space="preserve"> </w:t>
      </w:r>
      <w:r w:rsidRPr="00AF6AF0">
        <w:t xml:space="preserve">Karabağlar </w:t>
      </w:r>
      <w:r>
        <w:t>i</w:t>
      </w:r>
      <w:r w:rsidRPr="00AF6AF0">
        <w:t xml:space="preserve">lçe sınırları içerisinde konut alanlarında, zemin katta ticaret kullanımına yönelik Belediyemize iletilen taleplerin değişen yasa ve yönetmelikler çerçevesinde yürürlükteki imar planları kararlarına uygun olarak yeniden değerlendirilmesi gerektiğinden, İzmir Büyükşehir Belediyesi İmar Yönetmeliği'nin 20. maddesi uyarınca yürürlükteki 1/1000 ölçekli uygulama imar planında "konut alanı" kullanımına ayrılmış imar adalarında parsellerin, </w:t>
      </w:r>
      <w:r w:rsidRPr="00AF6AF0">
        <w:rPr>
          <w:bCs/>
        </w:rPr>
        <w:t xml:space="preserve">"zemin kat ve yol seviyesinde veya açığa çıkan bodrum katlarının yoldan cephe alan </w:t>
      </w:r>
      <w:proofErr w:type="gramStart"/>
      <w:r w:rsidRPr="00AF6AF0">
        <w:rPr>
          <w:bCs/>
        </w:rPr>
        <w:t>mekanlarında</w:t>
      </w:r>
      <w:proofErr w:type="gramEnd"/>
      <w:r w:rsidRPr="00AF6AF0">
        <w:rPr>
          <w:bCs/>
        </w:rPr>
        <w:t xml:space="preserve">" </w:t>
      </w:r>
      <w:r w:rsidRPr="00AF6AF0">
        <w:t>günlük ihtiyaçlarını karşılamaya yönelik yol boyu ticaret güzergahlarına ilişkin Belediyemizce belirlenen sokak ve caddelerin 5216 sayılı Büyükşehir Belediyesi Kanunu'nun 14.</w:t>
      </w:r>
      <w:r>
        <w:t xml:space="preserve"> </w:t>
      </w:r>
      <w:r w:rsidRPr="00AF6AF0">
        <w:t xml:space="preserve">maddesi kapsamında değerlendirilmesi </w:t>
      </w:r>
      <w:proofErr w:type="spellStart"/>
      <w:r w:rsidRPr="00AF6AF0">
        <w:t>hk</w:t>
      </w:r>
      <w:proofErr w:type="spellEnd"/>
      <w:r w:rsidRPr="00AF6AF0">
        <w:t>. (</w:t>
      </w:r>
      <w:proofErr w:type="spellStart"/>
      <w:r w:rsidRPr="00AF6AF0">
        <w:t>Etüd</w:t>
      </w:r>
      <w:proofErr w:type="spellEnd"/>
      <w:r w:rsidRPr="00AF6AF0">
        <w:t xml:space="preserve"> Proje Md.)</w:t>
      </w:r>
    </w:p>
    <w:p w:rsidR="000351D6" w:rsidRDefault="000351D6" w:rsidP="000351D6">
      <w:pPr>
        <w:pStyle w:val="ListeParagraf"/>
        <w:numPr>
          <w:ilvl w:val="1"/>
          <w:numId w:val="29"/>
        </w:numPr>
        <w:suppressAutoHyphens w:val="0"/>
        <w:autoSpaceDE w:val="0"/>
        <w:autoSpaceDN w:val="0"/>
        <w:adjustRightInd w:val="0"/>
        <w:contextualSpacing/>
        <w:jc w:val="both"/>
      </w:pPr>
      <w:proofErr w:type="gramStart"/>
      <w:r>
        <w:rPr>
          <w:b/>
          <w:color w:val="000000" w:themeColor="text1"/>
        </w:rPr>
        <w:t>(30</w:t>
      </w:r>
      <w:r w:rsidRPr="00AF6AF0">
        <w:rPr>
          <w:b/>
          <w:color w:val="000000" w:themeColor="text1"/>
        </w:rPr>
        <w:t>/2022)-</w:t>
      </w:r>
      <w:r>
        <w:rPr>
          <w:b/>
          <w:color w:val="000000" w:themeColor="text1"/>
        </w:rPr>
        <w:t xml:space="preserve"> </w:t>
      </w:r>
      <w:r w:rsidRPr="00C44474">
        <w:t>Belediyemiz görev ve hizmetlerinin gerektirdiği giderleri karşılamak, yatırım, cari ve vergi borçlarının ödenmesinde kullanılmak ve Belediyemizin mali yapısını güçlendirmek amacıyla yasal sınırlar içerisinde faiz dâhil</w:t>
      </w:r>
      <w:r>
        <w:t xml:space="preserve"> en fazla 40.926.456,72.-</w:t>
      </w:r>
      <w:r w:rsidRPr="00C44474">
        <w:t xml:space="preserve">TL olarak alınacak kredinin sağlanması ve kullanılması, borçlanmanın yapılması, kredi süresi ve geri ödeme koşullarının belirlenmesi, kredi anlaşmaları üzerinde değişiklik yapılması ve kullanılacak olan kredi için gerekli garanti ve teminatların verilmesi ile bu işlerle ilgili her türlü sözleşme, taahhütname, protokol ve temlik sözleşmelerinin düzenlenmesi veya imzalanması, alınacak kredi karşılığında gerektiğinde İller Bankasından teminat mektubu alınarak kamu veya özel bankalardan kredi kullanılması, kredi ile ilgili her türlü yazışmalarda münferiden işlem yapılabilmesi için Karabağlar Belediye Başkanına yetki verilmesi </w:t>
      </w:r>
      <w:proofErr w:type="spellStart"/>
      <w:r w:rsidRPr="00C44474">
        <w:t>hk</w:t>
      </w:r>
      <w:proofErr w:type="spellEnd"/>
      <w:r w:rsidRPr="00C44474">
        <w:t xml:space="preserve">. </w:t>
      </w:r>
      <w:proofErr w:type="gramEnd"/>
      <w:r w:rsidRPr="00C44474">
        <w:t>(Mali Hizmetler Md.)</w:t>
      </w:r>
    </w:p>
    <w:p w:rsidR="000351D6" w:rsidRDefault="000351D6" w:rsidP="000351D6">
      <w:pPr>
        <w:autoSpaceDE w:val="0"/>
        <w:autoSpaceDN w:val="0"/>
        <w:adjustRightInd w:val="0"/>
        <w:jc w:val="both"/>
      </w:pPr>
    </w:p>
    <w:p w:rsidR="000351D6" w:rsidRPr="00995C1A" w:rsidRDefault="000351D6" w:rsidP="000351D6">
      <w:pPr>
        <w:autoSpaceDE w:val="0"/>
        <w:autoSpaceDN w:val="0"/>
        <w:adjustRightInd w:val="0"/>
        <w:jc w:val="both"/>
      </w:pPr>
    </w:p>
    <w:p w:rsidR="000351D6" w:rsidRDefault="000351D6" w:rsidP="000351D6">
      <w:pPr>
        <w:pStyle w:val="ListeParagraf"/>
        <w:numPr>
          <w:ilvl w:val="0"/>
          <w:numId w:val="13"/>
        </w:numPr>
        <w:tabs>
          <w:tab w:val="left" w:pos="284"/>
        </w:tabs>
        <w:contextualSpacing/>
        <w:jc w:val="both"/>
        <w:rPr>
          <w:b/>
          <w:color w:val="000000" w:themeColor="text1"/>
        </w:rPr>
      </w:pPr>
      <w:r w:rsidRPr="00701BAF">
        <w:rPr>
          <w:b/>
          <w:color w:val="000000" w:themeColor="text1"/>
        </w:rPr>
        <w:t xml:space="preserve"> Komisyonlardan gelen raporlar.</w:t>
      </w:r>
    </w:p>
    <w:p w:rsidR="000351D6" w:rsidRDefault="000351D6" w:rsidP="000351D6">
      <w:pPr>
        <w:tabs>
          <w:tab w:val="left" w:pos="284"/>
        </w:tabs>
        <w:jc w:val="both"/>
        <w:rPr>
          <w:b/>
          <w:color w:val="000000" w:themeColor="text1"/>
        </w:rPr>
      </w:pPr>
    </w:p>
    <w:p w:rsidR="000351D6" w:rsidRDefault="000351D6" w:rsidP="000351D6">
      <w:pPr>
        <w:tabs>
          <w:tab w:val="left" w:pos="284"/>
        </w:tabs>
        <w:jc w:val="both"/>
        <w:rPr>
          <w:b/>
          <w:color w:val="000000" w:themeColor="text1"/>
        </w:rPr>
      </w:pPr>
    </w:p>
    <w:p w:rsidR="000351D6" w:rsidRPr="00701BAF" w:rsidRDefault="000351D6" w:rsidP="000351D6">
      <w:pPr>
        <w:pStyle w:val="ListeParagraf"/>
        <w:numPr>
          <w:ilvl w:val="1"/>
          <w:numId w:val="13"/>
        </w:numPr>
        <w:tabs>
          <w:tab w:val="left" w:pos="284"/>
        </w:tabs>
        <w:contextualSpacing/>
        <w:jc w:val="both"/>
        <w:rPr>
          <w:color w:val="FF0000"/>
        </w:rPr>
      </w:pPr>
      <w:proofErr w:type="gramStart"/>
      <w:r w:rsidRPr="00701BAF">
        <w:rPr>
          <w:b/>
          <w:color w:val="000000" w:themeColor="text1"/>
        </w:rPr>
        <w:t xml:space="preserve">(17/2022)- </w:t>
      </w:r>
      <w:r w:rsidRPr="006A7016">
        <w:t xml:space="preserve">Yönetmelik ve </w:t>
      </w:r>
      <w:r>
        <w:t>k</w:t>
      </w:r>
      <w:r w:rsidRPr="006A7016">
        <w:t>anunlara uygun olarak Maliyeciler il</w:t>
      </w:r>
      <w:r>
        <w:t>e Vatan Mahallelerimizin 177/9 S</w:t>
      </w:r>
      <w:r w:rsidRPr="006A7016">
        <w:t>okak üzerinde olan mahalle ayrım</w:t>
      </w:r>
      <w:r>
        <w:t>ının 9233 S</w:t>
      </w:r>
      <w:r w:rsidRPr="006A7016">
        <w:t xml:space="preserve">okak ve 9105/11 </w:t>
      </w:r>
      <w:r>
        <w:t>S</w:t>
      </w:r>
      <w:r w:rsidRPr="006A7016">
        <w:t xml:space="preserve">okaklara çekilmesi ve 13893 ada, 1 </w:t>
      </w:r>
      <w:r>
        <w:t xml:space="preserve">no.lu parsel, 30289 ada,  </w:t>
      </w:r>
      <w:r w:rsidRPr="006A7016">
        <w:t>1 no.lu parsel ve 3177 ada, 147-148 no.lu parsellerin Maliyeciler Mahallesi sınırında kalması ile ilgili yapılan çalışma</w:t>
      </w:r>
      <w:r>
        <w:t>nın</w:t>
      </w:r>
      <w:r w:rsidRPr="006A7016">
        <w:t xml:space="preserve"> 5393 sayılı Belediye Kanunu</w:t>
      </w:r>
      <w:r>
        <w:t>nun 18/n maddesine istinaden oy</w:t>
      </w:r>
      <w:r w:rsidRPr="006A7016">
        <w:t xml:space="preserve">birliği ile uygun bulunduğuna ilişkin </w:t>
      </w:r>
      <w:r w:rsidRPr="006A7016">
        <w:rPr>
          <w:color w:val="000000" w:themeColor="text1"/>
        </w:rPr>
        <w:t>İmar</w:t>
      </w:r>
      <w:r>
        <w:rPr>
          <w:color w:val="000000" w:themeColor="text1"/>
        </w:rPr>
        <w:t xml:space="preserve"> </w:t>
      </w:r>
      <w:r w:rsidRPr="006A7016">
        <w:rPr>
          <w:color w:val="000000" w:themeColor="text1"/>
        </w:rPr>
        <w:t>-</w:t>
      </w:r>
      <w:r>
        <w:rPr>
          <w:color w:val="000000" w:themeColor="text1"/>
        </w:rPr>
        <w:t xml:space="preserve"> </w:t>
      </w:r>
      <w:r w:rsidRPr="006A7016">
        <w:rPr>
          <w:color w:val="000000" w:themeColor="text1"/>
        </w:rPr>
        <w:t>Çevre ve Sokak Hayvanları Hakları Komisyonu</w:t>
      </w:r>
      <w:r>
        <w:rPr>
          <w:color w:val="000000" w:themeColor="text1"/>
        </w:rPr>
        <w:t xml:space="preserve"> Raporları</w:t>
      </w:r>
      <w:r w:rsidRPr="006A7016">
        <w:rPr>
          <w:color w:val="000000" w:themeColor="text1"/>
        </w:rPr>
        <w:t>.</w:t>
      </w:r>
      <w:proofErr w:type="gramEnd"/>
    </w:p>
    <w:p w:rsidR="000351D6" w:rsidRPr="00563F2B" w:rsidRDefault="000351D6" w:rsidP="000351D6">
      <w:pPr>
        <w:pStyle w:val="ListeParagraf"/>
        <w:numPr>
          <w:ilvl w:val="1"/>
          <w:numId w:val="13"/>
        </w:numPr>
        <w:tabs>
          <w:tab w:val="left" w:pos="284"/>
        </w:tabs>
        <w:contextualSpacing/>
        <w:jc w:val="both"/>
        <w:rPr>
          <w:color w:val="FF0000"/>
        </w:rPr>
      </w:pPr>
      <w:r w:rsidRPr="00701BAF">
        <w:rPr>
          <w:b/>
          <w:color w:val="000000" w:themeColor="text1"/>
        </w:rPr>
        <w:lastRenderedPageBreak/>
        <w:t xml:space="preserve">(18/2022)- </w:t>
      </w:r>
      <w:r>
        <w:t>B</w:t>
      </w:r>
      <w:r w:rsidRPr="00701BAF">
        <w:t xml:space="preserve">elediyemiz hizmetlerinde kullanılmak üzere 1 adet damperli sac kasalı kamyon ve 1 adet çift kabin kamyonetin 237 </w:t>
      </w:r>
      <w:r>
        <w:t>s</w:t>
      </w:r>
      <w:r w:rsidRPr="00701BAF">
        <w:t>ayılı Taşıt Kanunu’nun 10. maddesinin 2. fıkrası gere</w:t>
      </w:r>
      <w:r>
        <w:t xml:space="preserve">ğince satın alma yoluyla temin edilmesinin oybirliği ile uygun bulunduğuna ilişkin </w:t>
      </w:r>
      <w:r w:rsidRPr="00701BAF">
        <w:rPr>
          <w:color w:val="000000" w:themeColor="text1"/>
        </w:rPr>
        <w:t>Plan ve Bütçe</w:t>
      </w:r>
      <w:r>
        <w:rPr>
          <w:color w:val="000000" w:themeColor="text1"/>
        </w:rPr>
        <w:t xml:space="preserve"> </w:t>
      </w:r>
      <w:r w:rsidRPr="00701BAF">
        <w:rPr>
          <w:color w:val="000000" w:themeColor="text1"/>
        </w:rPr>
        <w:t>-</w:t>
      </w:r>
      <w:r>
        <w:rPr>
          <w:color w:val="000000" w:themeColor="text1"/>
        </w:rPr>
        <w:t xml:space="preserve"> </w:t>
      </w:r>
      <w:r w:rsidRPr="00701BAF">
        <w:rPr>
          <w:color w:val="000000" w:themeColor="text1"/>
        </w:rPr>
        <w:t>Çevre ve Sokak Hayvanları Hakları Komisyonu</w:t>
      </w:r>
      <w:r>
        <w:t xml:space="preserve"> Raporları.</w:t>
      </w:r>
    </w:p>
    <w:p w:rsidR="000351D6" w:rsidRPr="00AA3454" w:rsidRDefault="000351D6" w:rsidP="000351D6">
      <w:pPr>
        <w:pStyle w:val="ListeParagraf"/>
        <w:numPr>
          <w:ilvl w:val="1"/>
          <w:numId w:val="13"/>
        </w:numPr>
        <w:tabs>
          <w:tab w:val="left" w:pos="284"/>
        </w:tabs>
        <w:contextualSpacing/>
        <w:jc w:val="both"/>
        <w:rPr>
          <w:color w:val="FF0000"/>
        </w:rPr>
      </w:pPr>
      <w:proofErr w:type="gramStart"/>
      <w:r w:rsidRPr="00AA3454">
        <w:rPr>
          <w:b/>
          <w:color w:val="000000" w:themeColor="text1"/>
        </w:rPr>
        <w:t xml:space="preserve">(19/2022)- </w:t>
      </w:r>
      <w:r w:rsidRPr="00AA3454">
        <w:rPr>
          <w:color w:val="000000" w:themeColor="text1"/>
        </w:rPr>
        <w:t>B</w:t>
      </w:r>
      <w:r w:rsidRPr="00AA3454">
        <w:t xml:space="preserve">elediyemiz hizmetlerinde kullanılmak üzere 1 adet </w:t>
      </w:r>
      <w:proofErr w:type="spellStart"/>
      <w:r w:rsidRPr="00AA3454">
        <w:t>Forklift</w:t>
      </w:r>
      <w:proofErr w:type="spellEnd"/>
      <w:r w:rsidRPr="00AA3454">
        <w:t xml:space="preserve"> (3,5 Tonluk), 1 adet Kamyonet Çift Kabin (3,5 Ton), 1 adet Kamyon (10 Ton üzeri)’un 237 sayılı Taşıt Kanununun 10. maddesinin 2. fıkrası ile 5393 sayılı Belediye Kanunu’nun 85/b maddesi gereğince satın alma yoluyla temin edilmesinin oybirliği ile uygun bulunduğuna ilişkin </w:t>
      </w:r>
      <w:r w:rsidRPr="00AA3454">
        <w:rPr>
          <w:color w:val="000000" w:themeColor="text1"/>
        </w:rPr>
        <w:t>Plan ve Bütçe - Çevre ve Sokak Hayvanları Hakları Komisyonu Raporları.</w:t>
      </w:r>
      <w:proofErr w:type="gramEnd"/>
    </w:p>
    <w:p w:rsidR="000351D6" w:rsidRPr="005939D7" w:rsidRDefault="000351D6" w:rsidP="000351D6">
      <w:pPr>
        <w:pStyle w:val="ListeParagraf"/>
        <w:numPr>
          <w:ilvl w:val="1"/>
          <w:numId w:val="13"/>
        </w:numPr>
        <w:tabs>
          <w:tab w:val="left" w:pos="284"/>
        </w:tabs>
        <w:contextualSpacing/>
        <w:jc w:val="both"/>
        <w:rPr>
          <w:b/>
          <w:color w:val="000000" w:themeColor="text1"/>
        </w:rPr>
      </w:pPr>
      <w:r w:rsidRPr="00276BE3">
        <w:rPr>
          <w:b/>
          <w:color w:val="000000" w:themeColor="text1"/>
        </w:rPr>
        <w:t>(20/2022)-</w:t>
      </w:r>
      <w:r w:rsidRPr="00276BE3">
        <w:rPr>
          <w:color w:val="FF0000"/>
        </w:rPr>
        <w:t xml:space="preserve"> </w:t>
      </w:r>
      <w:r w:rsidRPr="00276BE3">
        <w:rPr>
          <w:lang w:eastAsia="ar-SA"/>
        </w:rPr>
        <w:t>Karabağlar Belediye Meclisi'nin 02</w:t>
      </w:r>
      <w:r>
        <w:rPr>
          <w:lang w:eastAsia="ar-SA"/>
        </w:rPr>
        <w:t>.</w:t>
      </w:r>
      <w:r w:rsidRPr="00276BE3">
        <w:rPr>
          <w:lang w:eastAsia="ar-SA"/>
        </w:rPr>
        <w:t>08</w:t>
      </w:r>
      <w:r>
        <w:rPr>
          <w:lang w:eastAsia="ar-SA"/>
        </w:rPr>
        <w:t>.</w:t>
      </w:r>
      <w:r w:rsidRPr="00276BE3">
        <w:rPr>
          <w:lang w:eastAsia="ar-SA"/>
        </w:rPr>
        <w:t>2021 tarih, 198/2021 sayılı kararı ile uygun görülen, İzmir Büyükşehir Belediye Meclisi'nin 08</w:t>
      </w:r>
      <w:r>
        <w:rPr>
          <w:lang w:eastAsia="ar-SA"/>
        </w:rPr>
        <w:t>.</w:t>
      </w:r>
      <w:r w:rsidRPr="00276BE3">
        <w:rPr>
          <w:lang w:eastAsia="ar-SA"/>
        </w:rPr>
        <w:t>11</w:t>
      </w:r>
      <w:r>
        <w:rPr>
          <w:lang w:eastAsia="ar-SA"/>
        </w:rPr>
        <w:t>.</w:t>
      </w:r>
      <w:r w:rsidRPr="00276BE3">
        <w:rPr>
          <w:lang w:eastAsia="ar-SA"/>
        </w:rPr>
        <w:t xml:space="preserve">2021 tarih, </w:t>
      </w:r>
      <w:proofErr w:type="gramStart"/>
      <w:r w:rsidRPr="00276BE3">
        <w:rPr>
          <w:lang w:eastAsia="ar-SA"/>
        </w:rPr>
        <w:t>05.1246</w:t>
      </w:r>
      <w:proofErr w:type="gramEnd"/>
      <w:r w:rsidRPr="00276BE3">
        <w:rPr>
          <w:lang w:eastAsia="ar-SA"/>
        </w:rPr>
        <w:t xml:space="preserve"> sayılı kararı ile onaylanan, 30/12/2021 – 28/01/2022 tarihleri arasında askıya çıkarılan Karabağlar, Tahsin Yazıcı Mahallesi, 2814 ada eski 37 no</w:t>
      </w:r>
      <w:r>
        <w:rPr>
          <w:lang w:eastAsia="ar-SA"/>
        </w:rPr>
        <w:t>.</w:t>
      </w:r>
      <w:r w:rsidRPr="00276BE3">
        <w:rPr>
          <w:lang w:eastAsia="ar-SA"/>
        </w:rPr>
        <w:t xml:space="preserve">lu </w:t>
      </w:r>
      <w:proofErr w:type="spellStart"/>
      <w:r w:rsidRPr="00276BE3">
        <w:rPr>
          <w:lang w:eastAsia="ar-SA"/>
        </w:rPr>
        <w:t>kadastral</w:t>
      </w:r>
      <w:proofErr w:type="spellEnd"/>
      <w:r w:rsidRPr="00276BE3">
        <w:rPr>
          <w:lang w:eastAsia="ar-SA"/>
        </w:rPr>
        <w:t xml:space="preserve"> parseli kapsayan "Brüt Emsal Sınırı"nın kaldırılarak, 2814 ada yeni 39,40,41,42 parsellerde "Uygulama Alan Sınırı" belirlenmesi ve bu alan içerisinde konut alanı, otopark, park, yol kullanımlarının ve konut alanına ilişkin yapılaşma koşullarının yeniden düzenlenmesine ilişkin UİP-35212816 plan işlem numaralı 1/1000 ölçekli uygulama imar plan değişikliğine, söz konusu parsel maliklerinden Kemal PEKDEMİR tarafından askı süresi içerisinde yapılan itiraz </w:t>
      </w:r>
      <w:r w:rsidRPr="00276BE3">
        <w:rPr>
          <w:rFonts w:eastAsia="Calibri"/>
          <w:color w:val="000000"/>
        </w:rPr>
        <w:t xml:space="preserve">oybirliği ile uygun bulunmayarak planın aynen korunmasına ilişkin </w:t>
      </w:r>
      <w:r w:rsidRPr="00276BE3">
        <w:rPr>
          <w:color w:val="000000" w:themeColor="text1"/>
        </w:rPr>
        <w:t>İmar - Hukuk Komisyonu Raporu.</w:t>
      </w:r>
    </w:p>
    <w:p w:rsidR="000351D6" w:rsidRPr="005939D7" w:rsidRDefault="000351D6" w:rsidP="000351D6">
      <w:pPr>
        <w:tabs>
          <w:tab w:val="left" w:pos="284"/>
        </w:tabs>
        <w:jc w:val="both"/>
        <w:rPr>
          <w:b/>
          <w:color w:val="000000" w:themeColor="text1"/>
        </w:rPr>
      </w:pPr>
    </w:p>
    <w:p w:rsidR="000351D6" w:rsidRPr="00EA4416" w:rsidRDefault="000351D6" w:rsidP="000351D6">
      <w:pPr>
        <w:pStyle w:val="ListeParagraf"/>
        <w:numPr>
          <w:ilvl w:val="0"/>
          <w:numId w:val="13"/>
        </w:numPr>
        <w:tabs>
          <w:tab w:val="left" w:pos="142"/>
        </w:tabs>
        <w:suppressAutoHyphens w:val="0"/>
        <w:spacing w:before="28"/>
        <w:contextualSpacing/>
        <w:jc w:val="both"/>
        <w:rPr>
          <w:b/>
        </w:rPr>
      </w:pPr>
      <w:r w:rsidRPr="00EA4416">
        <w:rPr>
          <w:b/>
        </w:rPr>
        <w:t xml:space="preserve"> Komisyonlara havale edilip sonuçlanmayan önergeler. </w:t>
      </w:r>
    </w:p>
    <w:p w:rsidR="000351D6" w:rsidRPr="00AF3400" w:rsidRDefault="000351D6" w:rsidP="000351D6">
      <w:pPr>
        <w:tabs>
          <w:tab w:val="left" w:pos="142"/>
        </w:tabs>
        <w:spacing w:before="28"/>
        <w:jc w:val="both"/>
        <w:rPr>
          <w:b/>
        </w:rPr>
      </w:pPr>
    </w:p>
    <w:p w:rsidR="000351D6" w:rsidRDefault="000351D6" w:rsidP="000351D6">
      <w:pPr>
        <w:numPr>
          <w:ilvl w:val="1"/>
          <w:numId w:val="13"/>
        </w:numPr>
        <w:tabs>
          <w:tab w:val="left" w:pos="284"/>
          <w:tab w:val="left" w:pos="851"/>
        </w:tabs>
        <w:ind w:left="851" w:hanging="425"/>
        <w:jc w:val="both"/>
      </w:pPr>
      <w:proofErr w:type="gramStart"/>
      <w:r w:rsidRPr="008626DA">
        <w:rPr>
          <w:b/>
        </w:rPr>
        <w:t>(199/2021)-</w:t>
      </w:r>
      <w:r w:rsidRPr="008626DA">
        <w:t xml:space="preserve">İlçemizdeki 540 hektarlık, 15 Mahalleyi kapsayan riskli alan planları hazırlanırken; yenilenebilir enerji, yağmursuyu hasadı, katı atık, engelli erişimi gibi başlıkları da içeren 17 maddelik “Birleşmiş Milletler Sürdürülebilir Kalkınma Hedefleri” ne yönelik plan not önerilerinin tespiti ve bu alanlardaki planlama yetkisine sahip Çevre ve Şehircilik Bakanlığına önerilmesi konusunda bir çalışma yapılması </w:t>
      </w:r>
      <w:proofErr w:type="spellStart"/>
      <w:r w:rsidRPr="008626DA">
        <w:t>hk</w:t>
      </w:r>
      <w:proofErr w:type="spellEnd"/>
      <w:r w:rsidRPr="008626DA">
        <w:t xml:space="preserve">. </w:t>
      </w:r>
      <w:proofErr w:type="gramEnd"/>
      <w:r w:rsidRPr="008626DA">
        <w:t xml:space="preserve">(Kentsel Dönüşüm – </w:t>
      </w:r>
      <w:r w:rsidRPr="00713979">
        <w:rPr>
          <w:color w:val="000000" w:themeColor="text1"/>
        </w:rPr>
        <w:t xml:space="preserve">Çevre </w:t>
      </w:r>
      <w:r>
        <w:rPr>
          <w:color w:val="000000" w:themeColor="text1"/>
        </w:rPr>
        <w:t>ve Sokak Hayvanları Hakları</w:t>
      </w:r>
      <w:r w:rsidRPr="008626DA">
        <w:t xml:space="preserve"> – Avrupa Birliği ve Dış İlişkiler –  İmar Komisyonu) </w:t>
      </w:r>
    </w:p>
    <w:p w:rsidR="000351D6" w:rsidRPr="00713979" w:rsidRDefault="000351D6" w:rsidP="000351D6">
      <w:pPr>
        <w:numPr>
          <w:ilvl w:val="1"/>
          <w:numId w:val="13"/>
        </w:numPr>
        <w:tabs>
          <w:tab w:val="left" w:pos="284"/>
          <w:tab w:val="left" w:pos="851"/>
        </w:tabs>
        <w:ind w:left="851" w:hanging="425"/>
        <w:jc w:val="both"/>
        <w:rPr>
          <w:color w:val="FF0000"/>
        </w:rPr>
      </w:pPr>
      <w:r w:rsidRPr="00713979">
        <w:rPr>
          <w:b/>
          <w:color w:val="000000" w:themeColor="text1"/>
        </w:rPr>
        <w:t>(212/2021)-</w:t>
      </w:r>
      <w:r w:rsidRPr="00713979">
        <w:t xml:space="preserve">Naylon poşetlerin kullanımının azaltılabilmesi için gerek semt merkezlerimizde ve gerekirse de genel olarak Karabağlar ilçemizde neler yapabileceğine yönelik meclisimizin bir çalışma yapması </w:t>
      </w:r>
      <w:proofErr w:type="spellStart"/>
      <w:r w:rsidRPr="00713979">
        <w:t>hk</w:t>
      </w:r>
      <w:proofErr w:type="spellEnd"/>
      <w:r w:rsidRPr="00713979">
        <w:t>. (</w:t>
      </w:r>
      <w:r w:rsidRPr="00713979">
        <w:rPr>
          <w:color w:val="000000" w:themeColor="text1"/>
        </w:rPr>
        <w:t xml:space="preserve">Çevre </w:t>
      </w:r>
      <w:r>
        <w:rPr>
          <w:color w:val="000000" w:themeColor="text1"/>
        </w:rPr>
        <w:t xml:space="preserve">ve Sokak Hayvanları Hakları </w:t>
      </w:r>
      <w:r w:rsidRPr="00713979">
        <w:rPr>
          <w:color w:val="000000" w:themeColor="text1"/>
        </w:rPr>
        <w:t>– Sağlık – Esnaf – Pazar yerleri Komisyonu</w:t>
      </w:r>
      <w:r w:rsidRPr="00713979">
        <w:t>)</w:t>
      </w:r>
    </w:p>
    <w:p w:rsidR="000351D6" w:rsidRPr="008626DA" w:rsidRDefault="000351D6" w:rsidP="000351D6">
      <w:pPr>
        <w:numPr>
          <w:ilvl w:val="1"/>
          <w:numId w:val="13"/>
        </w:numPr>
        <w:tabs>
          <w:tab w:val="left" w:pos="284"/>
          <w:tab w:val="left" w:pos="851"/>
        </w:tabs>
        <w:ind w:left="851" w:hanging="425"/>
        <w:jc w:val="both"/>
        <w:rPr>
          <w:color w:val="FF0000"/>
        </w:rPr>
      </w:pPr>
      <w:r w:rsidRPr="008626DA">
        <w:rPr>
          <w:b/>
          <w:color w:val="000000" w:themeColor="text1"/>
        </w:rPr>
        <w:t>(213/2021)-</w:t>
      </w:r>
      <w:r w:rsidRPr="008626DA">
        <w:t xml:space="preserve">Günümüzde Sürdürebilir Kentleşme kavramı her zamankinden daha önem kazanmıştır. Birçok farklı boyutu olan bu konunun çevresel, ekonomik ve sosyal boyutunun meclisimizce değerlendirilmesi </w:t>
      </w:r>
      <w:proofErr w:type="spellStart"/>
      <w:r w:rsidRPr="008626DA">
        <w:t>hk</w:t>
      </w:r>
      <w:proofErr w:type="spellEnd"/>
      <w:r w:rsidRPr="008626DA">
        <w:t>. (</w:t>
      </w:r>
      <w:r w:rsidRPr="008626DA">
        <w:rPr>
          <w:color w:val="000000" w:themeColor="text1"/>
        </w:rPr>
        <w:t>Kentsel Dönüşüm – Kadın Erkek Eşitliği – Engelliler – Kültür ve Turizm -  Plan ve Bütçe Komisyonu</w:t>
      </w:r>
      <w:r w:rsidRPr="008626DA">
        <w:t>)</w:t>
      </w:r>
    </w:p>
    <w:p w:rsidR="000351D6" w:rsidRPr="00FD478F" w:rsidRDefault="000351D6" w:rsidP="000351D6">
      <w:pPr>
        <w:numPr>
          <w:ilvl w:val="1"/>
          <w:numId w:val="13"/>
        </w:numPr>
        <w:tabs>
          <w:tab w:val="left" w:pos="284"/>
          <w:tab w:val="left" w:pos="851"/>
        </w:tabs>
        <w:ind w:left="851" w:hanging="425"/>
        <w:jc w:val="both"/>
        <w:rPr>
          <w:color w:val="FF0000"/>
        </w:rPr>
      </w:pPr>
      <w:r w:rsidRPr="00FD478F">
        <w:rPr>
          <w:b/>
          <w:color w:val="000000" w:themeColor="text1"/>
        </w:rPr>
        <w:t>(214/2021)-</w:t>
      </w:r>
      <w:r w:rsidRPr="00FD478F">
        <w:t xml:space="preserve">Bildiğiniz gibi ilçemizde Hayat Boyu Öğrenme parkı belirlenecektir. Parkın temasını meclisimizce çalışılıp değerlendirilmesi </w:t>
      </w:r>
      <w:proofErr w:type="spellStart"/>
      <w:r w:rsidRPr="00FD478F">
        <w:t>hk</w:t>
      </w:r>
      <w:proofErr w:type="spellEnd"/>
      <w:r w:rsidRPr="00FD478F">
        <w:t>. (</w:t>
      </w:r>
      <w:r w:rsidRPr="00FD478F">
        <w:rPr>
          <w:color w:val="000000" w:themeColor="text1"/>
        </w:rPr>
        <w:t xml:space="preserve">Burs ve Eğitim Komisyonu – Kültür ve Turizm Komisyonu – Kadın Erkek Eşitliği – Spor Genç ve Çocuk – Çevre </w:t>
      </w:r>
      <w:r>
        <w:rPr>
          <w:color w:val="000000" w:themeColor="text1"/>
        </w:rPr>
        <w:t xml:space="preserve">ve </w:t>
      </w:r>
      <w:r w:rsidRPr="00FD478F">
        <w:rPr>
          <w:color w:val="000000" w:themeColor="text1"/>
        </w:rPr>
        <w:t>Sokak Hayvanları Hakları Komisyonu</w:t>
      </w:r>
      <w:r w:rsidRPr="00FD478F">
        <w:t>)</w:t>
      </w:r>
    </w:p>
    <w:p w:rsidR="000351D6" w:rsidRPr="00E12FBD" w:rsidRDefault="000351D6" w:rsidP="000351D6">
      <w:pPr>
        <w:numPr>
          <w:ilvl w:val="1"/>
          <w:numId w:val="13"/>
        </w:numPr>
        <w:tabs>
          <w:tab w:val="left" w:pos="284"/>
          <w:tab w:val="left" w:pos="851"/>
        </w:tabs>
        <w:ind w:left="851" w:hanging="425"/>
        <w:jc w:val="both"/>
        <w:rPr>
          <w:color w:val="FF0000"/>
        </w:rPr>
      </w:pPr>
      <w:r w:rsidRPr="00E12FBD">
        <w:rPr>
          <w:b/>
          <w:color w:val="000000" w:themeColor="text1"/>
        </w:rPr>
        <w:t>(21/2022</w:t>
      </w:r>
      <w:r>
        <w:rPr>
          <w:b/>
          <w:color w:val="000000" w:themeColor="text1"/>
        </w:rPr>
        <w:t xml:space="preserve">)- </w:t>
      </w:r>
      <w:r w:rsidRPr="00E12FBD">
        <w:t xml:space="preserve">Karabağlar 1/1000 ölçekli 1. Etap </w:t>
      </w:r>
      <w:proofErr w:type="spellStart"/>
      <w:r w:rsidRPr="00E12FBD">
        <w:t>Üçkuyular</w:t>
      </w:r>
      <w:proofErr w:type="spellEnd"/>
      <w:r w:rsidRPr="00E12FBD">
        <w:t xml:space="preserve">-Şehitler Mahallesi Revizyon İmar Planı, 1/1000 ölçekli 1. Etap Basın Sitesi ve Civarı Revizyon İmar Planı, 1/1000 ölçekli 1. Etap Vatan - Ali Fuat </w:t>
      </w:r>
      <w:proofErr w:type="spellStart"/>
      <w:r w:rsidRPr="00E12FBD">
        <w:t>Cebesoy</w:t>
      </w:r>
      <w:proofErr w:type="spellEnd"/>
      <w:r w:rsidRPr="00E12FBD">
        <w:t xml:space="preserve"> Mahallesi Revizyon İmar Planı, 1/1000 ölçekli 2. Etap Vatan - </w:t>
      </w:r>
      <w:proofErr w:type="spellStart"/>
      <w:r w:rsidRPr="00E12FBD">
        <w:t>Bozyaka</w:t>
      </w:r>
      <w:proofErr w:type="spellEnd"/>
      <w:r w:rsidRPr="00E12FBD">
        <w:t xml:space="preserve"> Mahalleleri ve Civarı Revizyon İmar Planı ile 1/1000 ölçekli 2. Etap Bahçelievler - </w:t>
      </w:r>
      <w:proofErr w:type="spellStart"/>
      <w:r w:rsidRPr="00E12FBD">
        <w:t>Gülyaka</w:t>
      </w:r>
      <w:proofErr w:type="spellEnd"/>
      <w:r w:rsidRPr="00E12FBD">
        <w:t xml:space="preserve"> Mahalleleri ve Civarı Revizyon İmar Planı plan notlarının 1.24</w:t>
      </w:r>
      <w:proofErr w:type="gramStart"/>
      <w:r w:rsidRPr="00E12FBD">
        <w:t>.,</w:t>
      </w:r>
      <w:proofErr w:type="gramEnd"/>
      <w:r w:rsidRPr="00E12FBD">
        <w:t xml:space="preserve"> 1.26., 1.29., 1.30., 1.31. maddelerinin, İzmir 3. İdare </w:t>
      </w:r>
      <w:r w:rsidRPr="00E12FBD">
        <w:lastRenderedPageBreak/>
        <w:t xml:space="preserve">Mahkemesi'nin 2019/82 esas sayılı dosyada 30.10.2019 tarih ve 2019/1411 sayılı kararında belirtilen hususlar dikkate alınarak yeniden düzenlenmesi ve anılan mahkeme kararı uyarınca 2.1.2. maddesinin kaldırılarak madde numaralarının revize edilmesi ile söz konusu plan notlarına 1.38. ve 1.39. maddelerinin ilave edilmesine ilişkin Belediyemiz tarafından hazırlanan 1/1000 ölçekli uygulama imar planı plan notu değişiklik önerisinin incelenerek karara bağlanması </w:t>
      </w:r>
      <w:proofErr w:type="spellStart"/>
      <w:r w:rsidRPr="00E12FBD">
        <w:t>hk</w:t>
      </w:r>
      <w:proofErr w:type="spellEnd"/>
      <w:r w:rsidRPr="00E12FBD">
        <w:t>. (</w:t>
      </w:r>
      <w:r w:rsidRPr="00E12FBD">
        <w:rPr>
          <w:color w:val="000000" w:themeColor="text1"/>
        </w:rPr>
        <w:t>İmar-Hukuk Komisyonu)</w:t>
      </w:r>
    </w:p>
    <w:p w:rsidR="000351D6" w:rsidRDefault="000351D6" w:rsidP="000351D6">
      <w:pPr>
        <w:tabs>
          <w:tab w:val="left" w:pos="284"/>
        </w:tabs>
        <w:ind w:left="993"/>
        <w:jc w:val="both"/>
        <w:rPr>
          <w:color w:val="FF0000"/>
        </w:rPr>
      </w:pPr>
    </w:p>
    <w:p w:rsidR="000351D6" w:rsidRPr="00AF3400" w:rsidRDefault="000351D6" w:rsidP="000351D6">
      <w:pPr>
        <w:pStyle w:val="ListeParagraf"/>
        <w:tabs>
          <w:tab w:val="left" w:pos="142"/>
        </w:tabs>
        <w:spacing w:before="28"/>
        <w:ind w:left="360"/>
        <w:jc w:val="both"/>
        <w:rPr>
          <w:b/>
        </w:rPr>
      </w:pPr>
    </w:p>
    <w:p w:rsidR="000351D6" w:rsidRPr="006B0862" w:rsidRDefault="000351D6" w:rsidP="000351D6">
      <w:pPr>
        <w:pStyle w:val="ListeParagraf"/>
        <w:numPr>
          <w:ilvl w:val="0"/>
          <w:numId w:val="13"/>
        </w:numPr>
        <w:tabs>
          <w:tab w:val="left" w:pos="284"/>
        </w:tabs>
        <w:ind w:left="0" w:firstLine="0"/>
        <w:contextualSpacing/>
        <w:jc w:val="both"/>
        <w:rPr>
          <w:b/>
        </w:rPr>
      </w:pPr>
      <w:r w:rsidRPr="006B0862">
        <w:rPr>
          <w:b/>
        </w:rPr>
        <w:t>Dilek ve temenniler.</w:t>
      </w:r>
    </w:p>
    <w:p w:rsidR="000351D6" w:rsidRPr="00715CB0" w:rsidRDefault="000351D6" w:rsidP="000351D6">
      <w:pPr>
        <w:numPr>
          <w:ilvl w:val="0"/>
          <w:numId w:val="13"/>
        </w:numPr>
        <w:tabs>
          <w:tab w:val="left" w:pos="284"/>
          <w:tab w:val="left" w:pos="426"/>
        </w:tabs>
        <w:ind w:left="0" w:firstLine="0"/>
        <w:jc w:val="both"/>
      </w:pPr>
      <w:proofErr w:type="gramStart"/>
      <w:r w:rsidRPr="006B0862">
        <w:rPr>
          <w:b/>
        </w:rPr>
        <w:t>Toplantıya katılamayan üyelerin mazeretlerinin görüşülmesi.</w:t>
      </w:r>
      <w:proofErr w:type="gramEnd"/>
    </w:p>
    <w:p w:rsidR="000351D6" w:rsidRPr="009D1CA6" w:rsidRDefault="000351D6" w:rsidP="000351D6">
      <w:pPr>
        <w:pStyle w:val="ListeParagraf"/>
        <w:numPr>
          <w:ilvl w:val="0"/>
          <w:numId w:val="13"/>
        </w:numPr>
        <w:tabs>
          <w:tab w:val="left" w:pos="-142"/>
          <w:tab w:val="left" w:pos="284"/>
          <w:tab w:val="left" w:pos="426"/>
        </w:tabs>
        <w:contextualSpacing/>
        <w:jc w:val="both"/>
      </w:pPr>
      <w:proofErr w:type="gramStart"/>
      <w:r>
        <w:rPr>
          <w:b/>
        </w:rPr>
        <w:t>Bir sonraki m</w:t>
      </w:r>
      <w:r w:rsidRPr="009D1CA6">
        <w:rPr>
          <w:b/>
        </w:rPr>
        <w:t>eclis toplantı</w:t>
      </w:r>
      <w:r>
        <w:rPr>
          <w:b/>
        </w:rPr>
        <w:t>sının</w:t>
      </w:r>
      <w:r w:rsidRPr="009D1CA6">
        <w:rPr>
          <w:b/>
        </w:rPr>
        <w:t xml:space="preserve"> gün ve saatinin tespiti.</w:t>
      </w:r>
      <w:r w:rsidRPr="009D1CA6">
        <w:t xml:space="preserve">  </w:t>
      </w:r>
      <w:proofErr w:type="gramEnd"/>
    </w:p>
    <w:p w:rsidR="004131C8" w:rsidRDefault="004131C8" w:rsidP="00F97B64">
      <w:pPr>
        <w:rPr>
          <w:b/>
          <w:color w:val="FF0000"/>
        </w:rPr>
      </w:pPr>
    </w:p>
    <w:sectPr w:rsidR="004131C8" w:rsidSect="00B01B52">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5EE" w:rsidRDefault="002C25EE" w:rsidP="001A22F7">
      <w:r>
        <w:separator/>
      </w:r>
    </w:p>
  </w:endnote>
  <w:endnote w:type="continuationSeparator" w:id="1">
    <w:p w:rsidR="002C25EE" w:rsidRDefault="002C25EE" w:rsidP="001A22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8117"/>
      <w:docPartObj>
        <w:docPartGallery w:val="Page Numbers (Bottom of Page)"/>
        <w:docPartUnique/>
      </w:docPartObj>
    </w:sdtPr>
    <w:sdtContent>
      <w:p w:rsidR="0032745D" w:rsidRDefault="00ED1E74">
        <w:pPr>
          <w:pStyle w:val="Altbilgi"/>
          <w:jc w:val="right"/>
        </w:pPr>
        <w:fldSimple w:instr=" PAGE   \* MERGEFORMAT ">
          <w:r w:rsidR="000351D6">
            <w:rPr>
              <w:noProof/>
            </w:rPr>
            <w:t>4</w:t>
          </w:r>
        </w:fldSimple>
        <w:r w:rsidR="0032745D">
          <w:t>/4</w:t>
        </w:r>
      </w:p>
    </w:sdtContent>
  </w:sdt>
  <w:p w:rsidR="002C25EE" w:rsidRDefault="002C25E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5EE" w:rsidRDefault="002C25EE" w:rsidP="001A22F7">
      <w:r>
        <w:separator/>
      </w:r>
    </w:p>
  </w:footnote>
  <w:footnote w:type="continuationSeparator" w:id="1">
    <w:p w:rsidR="002C25EE" w:rsidRDefault="002C25EE" w:rsidP="001A22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1F54"/>
    <w:multiLevelType w:val="multilevel"/>
    <w:tmpl w:val="1A2A33DA"/>
    <w:lvl w:ilvl="0">
      <w:start w:val="1"/>
      <w:numFmt w:val="decimal"/>
      <w:lvlText w:val="%1."/>
      <w:lvlJc w:val="left"/>
      <w:pPr>
        <w:ind w:left="360" w:hanging="360"/>
      </w:pPr>
      <w:rPr>
        <w:b/>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B0768E"/>
    <w:multiLevelType w:val="hybridMultilevel"/>
    <w:tmpl w:val="C988E5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376AB3"/>
    <w:multiLevelType w:val="hybridMultilevel"/>
    <w:tmpl w:val="D148576C"/>
    <w:lvl w:ilvl="0" w:tplc="F892B5DE">
      <w:start w:val="1"/>
      <w:numFmt w:val="decimal"/>
      <w:lvlText w:val="%1."/>
      <w:lvlJc w:val="left"/>
      <w:pPr>
        <w:ind w:left="720" w:hanging="360"/>
      </w:pPr>
      <w:rPr>
        <w:rFonts w:eastAsia="Times New Roman"/>
        <w:b/>
      </w:rPr>
    </w:lvl>
    <w:lvl w:ilvl="1" w:tplc="5768B1F8">
      <w:start w:val="1"/>
      <w:numFmt w:val="decimal"/>
      <w:lvlText w:val="%2."/>
      <w:lvlJc w:val="left"/>
      <w:pPr>
        <w:tabs>
          <w:tab w:val="num" w:pos="1440"/>
        </w:tabs>
        <w:ind w:left="1440" w:hanging="360"/>
      </w:pPr>
      <w:rPr>
        <w:b/>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0CBA5E6B"/>
    <w:multiLevelType w:val="hybridMultilevel"/>
    <w:tmpl w:val="7D84A7F8"/>
    <w:lvl w:ilvl="0" w:tplc="65F01212">
      <w:start w:val="1"/>
      <w:numFmt w:val="decimal"/>
      <w:lvlText w:val="%1."/>
      <w:lvlJc w:val="left"/>
      <w:pPr>
        <w:ind w:left="36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F1F5D4E"/>
    <w:multiLevelType w:val="hybridMultilevel"/>
    <w:tmpl w:val="4BDCAE0E"/>
    <w:lvl w:ilvl="0" w:tplc="C9D0DA6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1760699"/>
    <w:multiLevelType w:val="hybridMultilevel"/>
    <w:tmpl w:val="0F964BDC"/>
    <w:lvl w:ilvl="0" w:tplc="9140BEDA">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57616A7"/>
    <w:multiLevelType w:val="hybridMultilevel"/>
    <w:tmpl w:val="144E4F84"/>
    <w:lvl w:ilvl="0" w:tplc="0066B902">
      <w:start w:val="1"/>
      <w:numFmt w:val="decimal"/>
      <w:lvlText w:val="%1."/>
      <w:lvlJc w:val="left"/>
      <w:pPr>
        <w:ind w:left="360"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7">
    <w:nsid w:val="188447DB"/>
    <w:multiLevelType w:val="hybridMultilevel"/>
    <w:tmpl w:val="E5AA25D2"/>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D846485"/>
    <w:multiLevelType w:val="multilevel"/>
    <w:tmpl w:val="C08EC3D4"/>
    <w:lvl w:ilvl="0">
      <w:start w:val="1"/>
      <w:numFmt w:val="decimal"/>
      <w:lvlText w:val="%1."/>
      <w:lvlJc w:val="left"/>
      <w:pPr>
        <w:ind w:left="360" w:hanging="360"/>
      </w:pPr>
      <w:rPr>
        <w:b/>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1D61011"/>
    <w:multiLevelType w:val="hybridMultilevel"/>
    <w:tmpl w:val="CD02749A"/>
    <w:lvl w:ilvl="0" w:tplc="92D20E9E">
      <w:start w:val="1"/>
      <w:numFmt w:val="decimal"/>
      <w:lvlText w:val="%1."/>
      <w:lvlJc w:val="left"/>
      <w:pPr>
        <w:ind w:left="720" w:hanging="360"/>
      </w:pPr>
      <w:rPr>
        <w:rFonts w:eastAsiaTheme="minorEastAsia"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86B2A40"/>
    <w:multiLevelType w:val="hybridMultilevel"/>
    <w:tmpl w:val="1B0880B0"/>
    <w:lvl w:ilvl="0" w:tplc="69AE8EAC">
      <w:start w:val="1"/>
      <w:numFmt w:val="decimal"/>
      <w:lvlText w:val="%1."/>
      <w:lvlJc w:val="left"/>
      <w:pPr>
        <w:ind w:left="360" w:hanging="360"/>
      </w:pPr>
      <w:rPr>
        <w:rFonts w:hint="default"/>
        <w:b/>
      </w:rPr>
    </w:lvl>
    <w:lvl w:ilvl="1" w:tplc="041F0019">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1">
    <w:nsid w:val="42904106"/>
    <w:multiLevelType w:val="hybridMultilevel"/>
    <w:tmpl w:val="082AAB82"/>
    <w:lvl w:ilvl="0" w:tplc="42EE29C4">
      <w:start w:val="1"/>
      <w:numFmt w:val="decimal"/>
      <w:lvlText w:val="%1."/>
      <w:lvlJc w:val="left"/>
      <w:pPr>
        <w:ind w:left="927" w:hanging="360"/>
      </w:pPr>
      <w:rPr>
        <w:rFonts w:hint="default"/>
        <w:b/>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nsid w:val="4B147EA6"/>
    <w:multiLevelType w:val="multilevel"/>
    <w:tmpl w:val="DE2CD188"/>
    <w:lvl w:ilvl="0">
      <w:start w:val="3"/>
      <w:numFmt w:val="decimal"/>
      <w:lvlText w:val="%1"/>
      <w:lvlJc w:val="left"/>
      <w:pPr>
        <w:ind w:left="360" w:hanging="360"/>
      </w:pPr>
      <w:rPr>
        <w:rFonts w:hint="default"/>
        <w:b/>
        <w:color w:val="000000" w:themeColor="text1"/>
      </w:rPr>
    </w:lvl>
    <w:lvl w:ilvl="1">
      <w:start w:val="1"/>
      <w:numFmt w:val="decimal"/>
      <w:lvlText w:val="%1.%2"/>
      <w:lvlJc w:val="left"/>
      <w:pPr>
        <w:ind w:left="720" w:hanging="360"/>
      </w:pPr>
      <w:rPr>
        <w:rFonts w:hint="default"/>
        <w:b/>
        <w:color w:val="000000" w:themeColor="text1"/>
      </w:rPr>
    </w:lvl>
    <w:lvl w:ilvl="2">
      <w:start w:val="1"/>
      <w:numFmt w:val="decimal"/>
      <w:lvlText w:val="%1.%2.%3"/>
      <w:lvlJc w:val="left"/>
      <w:pPr>
        <w:ind w:left="1440" w:hanging="720"/>
      </w:pPr>
      <w:rPr>
        <w:rFonts w:hint="default"/>
        <w:b/>
        <w:color w:val="000000" w:themeColor="text1"/>
      </w:rPr>
    </w:lvl>
    <w:lvl w:ilvl="3">
      <w:start w:val="1"/>
      <w:numFmt w:val="decimal"/>
      <w:lvlText w:val="%1.%2.%3.%4"/>
      <w:lvlJc w:val="left"/>
      <w:pPr>
        <w:ind w:left="1800" w:hanging="720"/>
      </w:pPr>
      <w:rPr>
        <w:rFonts w:hint="default"/>
        <w:b/>
        <w:color w:val="000000" w:themeColor="text1"/>
      </w:rPr>
    </w:lvl>
    <w:lvl w:ilvl="4">
      <w:start w:val="1"/>
      <w:numFmt w:val="decimal"/>
      <w:lvlText w:val="%1.%2.%3.%4.%5"/>
      <w:lvlJc w:val="left"/>
      <w:pPr>
        <w:ind w:left="2520" w:hanging="1080"/>
      </w:pPr>
      <w:rPr>
        <w:rFonts w:hint="default"/>
        <w:b/>
        <w:color w:val="000000" w:themeColor="text1"/>
      </w:rPr>
    </w:lvl>
    <w:lvl w:ilvl="5">
      <w:start w:val="1"/>
      <w:numFmt w:val="decimal"/>
      <w:lvlText w:val="%1.%2.%3.%4.%5.%6"/>
      <w:lvlJc w:val="left"/>
      <w:pPr>
        <w:ind w:left="2880" w:hanging="1080"/>
      </w:pPr>
      <w:rPr>
        <w:rFonts w:hint="default"/>
        <w:b/>
        <w:color w:val="000000" w:themeColor="text1"/>
      </w:rPr>
    </w:lvl>
    <w:lvl w:ilvl="6">
      <w:start w:val="1"/>
      <w:numFmt w:val="decimal"/>
      <w:lvlText w:val="%1.%2.%3.%4.%5.%6.%7"/>
      <w:lvlJc w:val="left"/>
      <w:pPr>
        <w:ind w:left="3600" w:hanging="1440"/>
      </w:pPr>
      <w:rPr>
        <w:rFonts w:hint="default"/>
        <w:b/>
        <w:color w:val="000000" w:themeColor="text1"/>
      </w:rPr>
    </w:lvl>
    <w:lvl w:ilvl="7">
      <w:start w:val="1"/>
      <w:numFmt w:val="decimal"/>
      <w:lvlText w:val="%1.%2.%3.%4.%5.%6.%7.%8"/>
      <w:lvlJc w:val="left"/>
      <w:pPr>
        <w:ind w:left="3960" w:hanging="1440"/>
      </w:pPr>
      <w:rPr>
        <w:rFonts w:hint="default"/>
        <w:b/>
        <w:color w:val="000000" w:themeColor="text1"/>
      </w:rPr>
    </w:lvl>
    <w:lvl w:ilvl="8">
      <w:start w:val="1"/>
      <w:numFmt w:val="decimal"/>
      <w:lvlText w:val="%1.%2.%3.%4.%5.%6.%7.%8.%9"/>
      <w:lvlJc w:val="left"/>
      <w:pPr>
        <w:ind w:left="4680" w:hanging="1800"/>
      </w:pPr>
      <w:rPr>
        <w:rFonts w:hint="default"/>
        <w:b/>
        <w:color w:val="000000" w:themeColor="text1"/>
      </w:rPr>
    </w:lvl>
  </w:abstractNum>
  <w:abstractNum w:abstractNumId="13">
    <w:nsid w:val="4C6B60FE"/>
    <w:multiLevelType w:val="hybridMultilevel"/>
    <w:tmpl w:val="01A08EAC"/>
    <w:lvl w:ilvl="0" w:tplc="CBF86CE4">
      <w:start w:val="1"/>
      <w:numFmt w:val="decimal"/>
      <w:lvlText w:val="%1."/>
      <w:lvlJc w:val="left"/>
      <w:pPr>
        <w:ind w:left="720" w:hanging="360"/>
      </w:pPr>
      <w:rPr>
        <w:rFonts w:ascii="Times New Roman" w:hAnsi="Times New Roman" w:cs="Times New Roman" w:hint="default"/>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CC30EE3"/>
    <w:multiLevelType w:val="hybridMultilevel"/>
    <w:tmpl w:val="C9F45226"/>
    <w:lvl w:ilvl="0" w:tplc="76E6BA96">
      <w:start w:val="1"/>
      <w:numFmt w:val="decimal"/>
      <w:lvlText w:val="%1."/>
      <w:lvlJc w:val="left"/>
      <w:pPr>
        <w:ind w:left="720" w:hanging="360"/>
      </w:pPr>
      <w:rPr>
        <w:b/>
        <w:color w:val="000000" w:themeColor="text1"/>
        <w:sz w:val="24"/>
        <w:szCs w:val="24"/>
      </w:rPr>
    </w:lvl>
    <w:lvl w:ilvl="1" w:tplc="E1A6214E">
      <w:start w:val="1"/>
      <w:numFmt w:val="decimal"/>
      <w:lvlText w:val="%2."/>
      <w:lvlJc w:val="left"/>
      <w:pPr>
        <w:tabs>
          <w:tab w:val="num" w:pos="1440"/>
        </w:tabs>
        <w:ind w:left="1440" w:hanging="360"/>
      </w:pPr>
      <w:rPr>
        <w:rFonts w:ascii="Times New Roman" w:eastAsia="Times New Roman" w:hAnsi="Times New Roman" w:cs="Times New Roman"/>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4D563249"/>
    <w:multiLevelType w:val="hybridMultilevel"/>
    <w:tmpl w:val="66FC48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B7571B0"/>
    <w:multiLevelType w:val="hybridMultilevel"/>
    <w:tmpl w:val="18EA50D8"/>
    <w:lvl w:ilvl="0" w:tplc="302C667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C394BA4"/>
    <w:multiLevelType w:val="hybridMultilevel"/>
    <w:tmpl w:val="25B2A97A"/>
    <w:lvl w:ilvl="0" w:tplc="1CC8686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CFC0680"/>
    <w:multiLevelType w:val="hybridMultilevel"/>
    <w:tmpl w:val="75BADC9C"/>
    <w:lvl w:ilvl="0" w:tplc="F9CA7C84">
      <w:start w:val="1"/>
      <w:numFmt w:val="decimal"/>
      <w:lvlText w:val="%1."/>
      <w:lvlJc w:val="left"/>
      <w:pPr>
        <w:ind w:left="1065" w:hanging="360"/>
      </w:pPr>
      <w:rPr>
        <w:rFonts w:hint="default"/>
        <w:color w:val="auto"/>
      </w:rPr>
    </w:lvl>
    <w:lvl w:ilvl="1" w:tplc="041F0019">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9">
    <w:nsid w:val="62F2328D"/>
    <w:multiLevelType w:val="hybridMultilevel"/>
    <w:tmpl w:val="8B9C4CCE"/>
    <w:lvl w:ilvl="0" w:tplc="B8E82A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3881FDF"/>
    <w:multiLevelType w:val="hybridMultilevel"/>
    <w:tmpl w:val="C8C4BF18"/>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nsid w:val="6AD371F6"/>
    <w:multiLevelType w:val="hybridMultilevel"/>
    <w:tmpl w:val="FE56E502"/>
    <w:lvl w:ilvl="0" w:tplc="419A1A12">
      <w:start w:val="1"/>
      <w:numFmt w:val="decimal"/>
      <w:lvlText w:val="%1."/>
      <w:lvlJc w:val="left"/>
      <w:pPr>
        <w:ind w:left="360" w:hanging="360"/>
      </w:pPr>
      <w:rPr>
        <w:rFonts w:hint="default"/>
        <w:b/>
        <w:color w:val="000000" w:themeColor="text1"/>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2">
    <w:nsid w:val="6CF70C0B"/>
    <w:multiLevelType w:val="hybridMultilevel"/>
    <w:tmpl w:val="26B657E2"/>
    <w:lvl w:ilvl="0" w:tplc="E6AC187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129746D"/>
    <w:multiLevelType w:val="hybridMultilevel"/>
    <w:tmpl w:val="BFCEC5AC"/>
    <w:lvl w:ilvl="0" w:tplc="C946049C">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nsid w:val="74257891"/>
    <w:multiLevelType w:val="hybridMultilevel"/>
    <w:tmpl w:val="690C8A6C"/>
    <w:lvl w:ilvl="0" w:tplc="A6B8827C">
      <w:start w:val="1"/>
      <w:numFmt w:val="decimal"/>
      <w:lvlText w:val="%1."/>
      <w:lvlJc w:val="left"/>
      <w:pPr>
        <w:ind w:left="786" w:hanging="360"/>
      </w:pPr>
      <w:rPr>
        <w:rFonts w:hint="default"/>
        <w:b/>
        <w:color w:val="auto"/>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7"/>
  </w:num>
  <w:num w:numId="2">
    <w:abstractNumId w:val="6"/>
  </w:num>
  <w:num w:numId="3">
    <w:abstractNumId w:val="3"/>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7"/>
  </w:num>
  <w:num w:numId="11">
    <w:abstractNumId w:val="21"/>
  </w:num>
  <w:num w:numId="12">
    <w:abstractNumId w:val="16"/>
  </w:num>
  <w:num w:numId="13">
    <w:abstractNumId w:val="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3"/>
  </w:num>
  <w:num w:numId="17">
    <w:abstractNumId w:val="9"/>
  </w:num>
  <w:num w:numId="18">
    <w:abstractNumId w:val="10"/>
  </w:num>
  <w:num w:numId="19">
    <w:abstractNumId w:val="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4"/>
  </w:num>
  <w:num w:numId="23">
    <w:abstractNumId w:val="18"/>
  </w:num>
  <w:num w:numId="24">
    <w:abstractNumId w:val="22"/>
  </w:num>
  <w:num w:numId="25">
    <w:abstractNumId w:val="15"/>
  </w:num>
  <w:num w:numId="26">
    <w:abstractNumId w:val="24"/>
  </w:num>
  <w:num w:numId="27">
    <w:abstractNumId w:val="0"/>
  </w:num>
  <w:num w:numId="28">
    <w:abstractNumId w:val="20"/>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0"/>
    <w:footnote w:id="1"/>
  </w:footnotePr>
  <w:endnotePr>
    <w:endnote w:id="0"/>
    <w:endnote w:id="1"/>
  </w:endnotePr>
  <w:compat/>
  <w:rsids>
    <w:rsidRoot w:val="008F5FB2"/>
    <w:rsid w:val="00015154"/>
    <w:rsid w:val="00026895"/>
    <w:rsid w:val="000351D6"/>
    <w:rsid w:val="000475C1"/>
    <w:rsid w:val="00063267"/>
    <w:rsid w:val="000971BA"/>
    <w:rsid w:val="000B6795"/>
    <w:rsid w:val="000E3A95"/>
    <w:rsid w:val="00110961"/>
    <w:rsid w:val="00125F98"/>
    <w:rsid w:val="001343BA"/>
    <w:rsid w:val="001672E6"/>
    <w:rsid w:val="00185AD9"/>
    <w:rsid w:val="001A22F7"/>
    <w:rsid w:val="001E2CC0"/>
    <w:rsid w:val="0022061F"/>
    <w:rsid w:val="0022364B"/>
    <w:rsid w:val="00234E44"/>
    <w:rsid w:val="00245818"/>
    <w:rsid w:val="00262AF8"/>
    <w:rsid w:val="00294311"/>
    <w:rsid w:val="002A1864"/>
    <w:rsid w:val="002B1F87"/>
    <w:rsid w:val="002B2E41"/>
    <w:rsid w:val="002C25EE"/>
    <w:rsid w:val="002E5A8A"/>
    <w:rsid w:val="00301310"/>
    <w:rsid w:val="00310CBD"/>
    <w:rsid w:val="00313953"/>
    <w:rsid w:val="00325959"/>
    <w:rsid w:val="0032745D"/>
    <w:rsid w:val="00337006"/>
    <w:rsid w:val="003379F4"/>
    <w:rsid w:val="00345D0C"/>
    <w:rsid w:val="00387C7C"/>
    <w:rsid w:val="00394169"/>
    <w:rsid w:val="003D0E5A"/>
    <w:rsid w:val="004131C8"/>
    <w:rsid w:val="004559E3"/>
    <w:rsid w:val="00465EAC"/>
    <w:rsid w:val="00496416"/>
    <w:rsid w:val="004E0444"/>
    <w:rsid w:val="0057599A"/>
    <w:rsid w:val="00580452"/>
    <w:rsid w:val="00597475"/>
    <w:rsid w:val="005A537F"/>
    <w:rsid w:val="005B0499"/>
    <w:rsid w:val="005E4117"/>
    <w:rsid w:val="00627CA2"/>
    <w:rsid w:val="006B2FD9"/>
    <w:rsid w:val="006B48B0"/>
    <w:rsid w:val="006B7BDB"/>
    <w:rsid w:val="006F59F8"/>
    <w:rsid w:val="00717DBF"/>
    <w:rsid w:val="00757131"/>
    <w:rsid w:val="0079432E"/>
    <w:rsid w:val="007C0E3A"/>
    <w:rsid w:val="007F5138"/>
    <w:rsid w:val="007F5AD6"/>
    <w:rsid w:val="008038DA"/>
    <w:rsid w:val="008265A7"/>
    <w:rsid w:val="00847211"/>
    <w:rsid w:val="00867A64"/>
    <w:rsid w:val="00894465"/>
    <w:rsid w:val="008A158A"/>
    <w:rsid w:val="008D4AE1"/>
    <w:rsid w:val="008F5FB2"/>
    <w:rsid w:val="00901AAC"/>
    <w:rsid w:val="00905C93"/>
    <w:rsid w:val="00906C9D"/>
    <w:rsid w:val="009467F6"/>
    <w:rsid w:val="00955988"/>
    <w:rsid w:val="009D2FF6"/>
    <w:rsid w:val="009F351E"/>
    <w:rsid w:val="00A61F88"/>
    <w:rsid w:val="00A665B5"/>
    <w:rsid w:val="00A85DF2"/>
    <w:rsid w:val="00AD7F03"/>
    <w:rsid w:val="00B01B52"/>
    <w:rsid w:val="00B41457"/>
    <w:rsid w:val="00B41A13"/>
    <w:rsid w:val="00B71D77"/>
    <w:rsid w:val="00BB10E6"/>
    <w:rsid w:val="00BC7D88"/>
    <w:rsid w:val="00BD0591"/>
    <w:rsid w:val="00C26273"/>
    <w:rsid w:val="00C422F0"/>
    <w:rsid w:val="00C81FB7"/>
    <w:rsid w:val="00C906D2"/>
    <w:rsid w:val="00C9508F"/>
    <w:rsid w:val="00D41A73"/>
    <w:rsid w:val="00D6268A"/>
    <w:rsid w:val="00D66819"/>
    <w:rsid w:val="00D87D29"/>
    <w:rsid w:val="00DA27FF"/>
    <w:rsid w:val="00DA57EE"/>
    <w:rsid w:val="00DB7153"/>
    <w:rsid w:val="00DC5E21"/>
    <w:rsid w:val="00DE4D11"/>
    <w:rsid w:val="00E42585"/>
    <w:rsid w:val="00E51CB8"/>
    <w:rsid w:val="00E55B3C"/>
    <w:rsid w:val="00EB165E"/>
    <w:rsid w:val="00ED1E74"/>
    <w:rsid w:val="00EF070C"/>
    <w:rsid w:val="00F01ACC"/>
    <w:rsid w:val="00F20B9B"/>
    <w:rsid w:val="00F40C8B"/>
    <w:rsid w:val="00F97B64"/>
    <w:rsid w:val="00FB0168"/>
    <w:rsid w:val="00FB1F8E"/>
    <w:rsid w:val="00FB6023"/>
    <w:rsid w:val="00FB63CD"/>
    <w:rsid w:val="00FD0266"/>
    <w:rsid w:val="00FD0706"/>
    <w:rsid w:val="00FE2196"/>
    <w:rsid w:val="00FF54C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B2"/>
    <w:pPr>
      <w:suppressAutoHyphens/>
      <w:spacing w:after="0" w:line="240" w:lineRule="auto"/>
    </w:pPr>
    <w:rPr>
      <w:rFonts w:ascii="Times New Roman" w:eastAsia="Times New Roman" w:hAnsi="Times New Roman" w:cs="Times New Roman"/>
      <w:sz w:val="24"/>
      <w:szCs w:val="24"/>
      <w:lang w:eastAsia="zh-CN"/>
    </w:rPr>
  </w:style>
  <w:style w:type="paragraph" w:styleId="Balk1">
    <w:name w:val="heading 1"/>
    <w:basedOn w:val="Normal"/>
    <w:next w:val="Normal"/>
    <w:link w:val="Balk1Char"/>
    <w:qFormat/>
    <w:rsid w:val="008F5FB2"/>
    <w:pPr>
      <w:keepNext/>
      <w:spacing w:before="240" w:after="60"/>
      <w:outlineLvl w:val="0"/>
    </w:pPr>
    <w:rPr>
      <w:rFonts w:ascii="Cambria" w:hAnsi="Cambria"/>
      <w:b/>
      <w:bCs/>
      <w:kern w:val="1"/>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F5FB2"/>
    <w:rPr>
      <w:rFonts w:ascii="Cambria" w:eastAsia="Times New Roman" w:hAnsi="Cambria" w:cs="Times New Roman"/>
      <w:b/>
      <w:bCs/>
      <w:kern w:val="1"/>
      <w:sz w:val="32"/>
      <w:szCs w:val="32"/>
      <w:lang w:eastAsia="zh-CN"/>
    </w:rPr>
  </w:style>
  <w:style w:type="paragraph" w:styleId="ListeParagraf">
    <w:name w:val="List Paragraph"/>
    <w:basedOn w:val="Normal"/>
    <w:uiPriority w:val="34"/>
    <w:qFormat/>
    <w:rsid w:val="001A22F7"/>
    <w:pPr>
      <w:ind w:left="708"/>
    </w:pPr>
  </w:style>
  <w:style w:type="paragraph" w:styleId="stbilgi">
    <w:name w:val="header"/>
    <w:basedOn w:val="Normal"/>
    <w:link w:val="stbilgiChar"/>
    <w:uiPriority w:val="99"/>
    <w:semiHidden/>
    <w:unhideWhenUsed/>
    <w:rsid w:val="001A22F7"/>
    <w:pPr>
      <w:tabs>
        <w:tab w:val="center" w:pos="4536"/>
        <w:tab w:val="right" w:pos="9072"/>
      </w:tabs>
    </w:pPr>
  </w:style>
  <w:style w:type="character" w:customStyle="1" w:styleId="stbilgiChar">
    <w:name w:val="Üstbilgi Char"/>
    <w:basedOn w:val="VarsaylanParagrafYazTipi"/>
    <w:link w:val="stbilgi"/>
    <w:uiPriority w:val="99"/>
    <w:semiHidden/>
    <w:rsid w:val="001A22F7"/>
    <w:rPr>
      <w:rFonts w:ascii="Times New Roman" w:eastAsia="Times New Roman" w:hAnsi="Times New Roman" w:cs="Times New Roman"/>
      <w:sz w:val="24"/>
      <w:szCs w:val="24"/>
      <w:lang w:eastAsia="zh-CN"/>
    </w:rPr>
  </w:style>
  <w:style w:type="paragraph" w:styleId="Altbilgi">
    <w:name w:val="footer"/>
    <w:basedOn w:val="Normal"/>
    <w:link w:val="AltbilgiChar"/>
    <w:uiPriority w:val="99"/>
    <w:unhideWhenUsed/>
    <w:rsid w:val="001A22F7"/>
    <w:pPr>
      <w:tabs>
        <w:tab w:val="center" w:pos="4536"/>
        <w:tab w:val="right" w:pos="9072"/>
      </w:tabs>
    </w:pPr>
  </w:style>
  <w:style w:type="character" w:customStyle="1" w:styleId="AltbilgiChar">
    <w:name w:val="Altbilgi Char"/>
    <w:basedOn w:val="VarsaylanParagrafYazTipi"/>
    <w:link w:val="Altbilgi"/>
    <w:uiPriority w:val="99"/>
    <w:rsid w:val="001A22F7"/>
    <w:rPr>
      <w:rFonts w:ascii="Times New Roman" w:eastAsia="Times New Roman" w:hAnsi="Times New Roman" w:cs="Times New Roman"/>
      <w:sz w:val="24"/>
      <w:szCs w:val="24"/>
      <w:lang w:eastAsia="zh-CN"/>
    </w:rPr>
  </w:style>
  <w:style w:type="table" w:styleId="TabloKlavuzu">
    <w:name w:val="Table Grid"/>
    <w:basedOn w:val="NormalTablo"/>
    <w:uiPriority w:val="59"/>
    <w:rsid w:val="00313953"/>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B71D77"/>
    <w:pPr>
      <w:suppressAutoHyphens w:val="0"/>
      <w:spacing w:before="100" w:beforeAutospacing="1" w:after="119"/>
    </w:pPr>
    <w:rPr>
      <w:lang w:eastAsia="tr-TR"/>
    </w:rPr>
  </w:style>
  <w:style w:type="paragraph" w:styleId="BalonMetni">
    <w:name w:val="Balloon Text"/>
    <w:basedOn w:val="Normal"/>
    <w:link w:val="BalonMetniChar"/>
    <w:uiPriority w:val="99"/>
    <w:semiHidden/>
    <w:unhideWhenUsed/>
    <w:rsid w:val="00394169"/>
    <w:rPr>
      <w:rFonts w:ascii="Tahoma" w:hAnsi="Tahoma" w:cs="Tahoma"/>
      <w:sz w:val="16"/>
      <w:szCs w:val="16"/>
    </w:rPr>
  </w:style>
  <w:style w:type="character" w:customStyle="1" w:styleId="BalonMetniChar">
    <w:name w:val="Balon Metni Char"/>
    <w:basedOn w:val="VarsaylanParagrafYazTipi"/>
    <w:link w:val="BalonMetni"/>
    <w:uiPriority w:val="99"/>
    <w:semiHidden/>
    <w:rsid w:val="00394169"/>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2944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1484</Words>
  <Characters>8459</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aisken</dc:creator>
  <cp:lastModifiedBy>sdalkilic</cp:lastModifiedBy>
  <cp:revision>13</cp:revision>
  <cp:lastPrinted>2022-02-01T06:10:00Z</cp:lastPrinted>
  <dcterms:created xsi:type="dcterms:W3CDTF">2022-01-28T11:49:00Z</dcterms:created>
  <dcterms:modified xsi:type="dcterms:W3CDTF">2022-02-25T15:03:00Z</dcterms:modified>
</cp:coreProperties>
</file>