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1"/>
        <w:gridCol w:w="7347"/>
      </w:tblGrid>
      <w:tr w:rsidR="00394169" w:rsidRPr="00087936" w:rsidTr="003379F4">
        <w:tc>
          <w:tcPr>
            <w:tcW w:w="1941" w:type="dxa"/>
          </w:tcPr>
          <w:p w:rsidR="00394169" w:rsidRPr="00087936" w:rsidRDefault="00394169" w:rsidP="00D16A92">
            <w:pPr>
              <w:rPr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92454" cy="892454"/>
                  <wp:effectExtent l="0" t="0" r="0" b="0"/>
                  <wp:docPr id="4" name="Resim 3" descr="C:\Users\aguney\AppData\Local\Temp\logo_kurum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guney\AppData\Local\Temp\logo_kurum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466" cy="892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vAlign w:val="center"/>
          </w:tcPr>
          <w:p w:rsidR="00394169" w:rsidRDefault="003379F4" w:rsidP="00337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394169" w:rsidRPr="00087936">
              <w:rPr>
                <w:b/>
                <w:sz w:val="24"/>
                <w:szCs w:val="24"/>
              </w:rPr>
              <w:t>KARABAĞLAR BELEDİYE MECLİSİ</w:t>
            </w:r>
          </w:p>
          <w:p w:rsidR="00394169" w:rsidRPr="00087936" w:rsidRDefault="00394169" w:rsidP="003941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5FB2" w:rsidRPr="00FF54CA" w:rsidRDefault="00F97B64" w:rsidP="008F5FB2">
      <w:pPr>
        <w:pStyle w:val="Balk1"/>
        <w:ind w:left="2832"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F5FB2" w:rsidRPr="00FF54CA">
        <w:rPr>
          <w:rFonts w:ascii="Times New Roman" w:hAnsi="Times New Roman"/>
          <w:sz w:val="24"/>
          <w:szCs w:val="24"/>
        </w:rPr>
        <w:t>DUYURU</w:t>
      </w:r>
    </w:p>
    <w:p w:rsidR="008F5FB2" w:rsidRPr="0065667E" w:rsidRDefault="008F5FB2" w:rsidP="008F5FB2">
      <w:pPr>
        <w:rPr>
          <w:color w:val="000000" w:themeColor="text1"/>
        </w:rPr>
      </w:pPr>
    </w:p>
    <w:p w:rsidR="008F5FB2" w:rsidRPr="0065667E" w:rsidRDefault="008F5FB2" w:rsidP="008F5FB2">
      <w:pPr>
        <w:jc w:val="both"/>
        <w:rPr>
          <w:bCs/>
          <w:color w:val="000000" w:themeColor="text1"/>
        </w:rPr>
      </w:pPr>
      <w:r w:rsidRPr="0065667E">
        <w:rPr>
          <w:bCs/>
          <w:color w:val="000000" w:themeColor="text1"/>
        </w:rPr>
        <w:t xml:space="preserve">              Belediye Meclisimiz </w:t>
      </w:r>
      <w:r w:rsidR="002E5A8A" w:rsidRPr="0065667E">
        <w:rPr>
          <w:bCs/>
          <w:color w:val="000000" w:themeColor="text1"/>
        </w:rPr>
        <w:t>0</w:t>
      </w:r>
      <w:r w:rsidR="00461848" w:rsidRPr="0065667E">
        <w:rPr>
          <w:bCs/>
          <w:color w:val="000000" w:themeColor="text1"/>
        </w:rPr>
        <w:t>1</w:t>
      </w:r>
      <w:r w:rsidR="006B48B0" w:rsidRPr="0065667E">
        <w:rPr>
          <w:bCs/>
          <w:color w:val="000000" w:themeColor="text1"/>
        </w:rPr>
        <w:t>.</w:t>
      </w:r>
      <w:r w:rsidR="00461848" w:rsidRPr="0065667E">
        <w:rPr>
          <w:bCs/>
          <w:color w:val="000000" w:themeColor="text1"/>
        </w:rPr>
        <w:t>06</w:t>
      </w:r>
      <w:r w:rsidR="00DA57EE" w:rsidRPr="0065667E">
        <w:rPr>
          <w:bCs/>
          <w:color w:val="000000" w:themeColor="text1"/>
        </w:rPr>
        <w:t>.</w:t>
      </w:r>
      <w:r w:rsidRPr="0065667E">
        <w:rPr>
          <w:bCs/>
          <w:color w:val="000000" w:themeColor="text1"/>
        </w:rPr>
        <w:t>202</w:t>
      </w:r>
      <w:r w:rsidR="00262AF8" w:rsidRPr="0065667E">
        <w:rPr>
          <w:bCs/>
          <w:color w:val="000000" w:themeColor="text1"/>
        </w:rPr>
        <w:t>2</w:t>
      </w:r>
      <w:r w:rsidRPr="0065667E">
        <w:rPr>
          <w:bCs/>
          <w:color w:val="000000" w:themeColor="text1"/>
        </w:rPr>
        <w:t xml:space="preserve"> </w:t>
      </w:r>
      <w:r w:rsidR="00461848" w:rsidRPr="0065667E">
        <w:rPr>
          <w:bCs/>
          <w:color w:val="000000" w:themeColor="text1"/>
        </w:rPr>
        <w:t>Çarşamba</w:t>
      </w:r>
      <w:r w:rsidRPr="0065667E">
        <w:rPr>
          <w:bCs/>
          <w:color w:val="000000" w:themeColor="text1"/>
        </w:rPr>
        <w:t xml:space="preserve"> Günü Saat 1</w:t>
      </w:r>
      <w:r w:rsidR="003D0E5A" w:rsidRPr="0065667E">
        <w:rPr>
          <w:bCs/>
          <w:color w:val="000000" w:themeColor="text1"/>
        </w:rPr>
        <w:t>8</w:t>
      </w:r>
      <w:r w:rsidRPr="0065667E">
        <w:rPr>
          <w:bCs/>
          <w:color w:val="000000" w:themeColor="text1"/>
        </w:rPr>
        <w:t xml:space="preserve">.00’de Yeşillik Caddesi No:232 adresindeki Karabağlar Belediyesi bünyesinde bulunan Meclis Toplantı Salonunda aşağıdaki gündemde bulunan konuları görüşmek üzere toplanacaktır. </w:t>
      </w:r>
    </w:p>
    <w:p w:rsidR="008F5FB2" w:rsidRPr="0065667E" w:rsidRDefault="008F5FB2" w:rsidP="008F5FB2">
      <w:pPr>
        <w:jc w:val="both"/>
        <w:rPr>
          <w:bCs/>
          <w:color w:val="000000" w:themeColor="text1"/>
          <w:u w:val="single"/>
        </w:rPr>
      </w:pPr>
      <w:r w:rsidRPr="0065667E">
        <w:rPr>
          <w:bCs/>
          <w:color w:val="000000" w:themeColor="text1"/>
        </w:rPr>
        <w:t xml:space="preserve">              İlan olunur. </w:t>
      </w:r>
      <w:r w:rsidRPr="0065667E">
        <w:rPr>
          <w:bCs/>
          <w:color w:val="000000" w:themeColor="text1"/>
          <w:u w:val="single"/>
        </w:rPr>
        <w:t xml:space="preserve">  </w:t>
      </w:r>
    </w:p>
    <w:p w:rsidR="008F5FB2" w:rsidRPr="0065667E" w:rsidRDefault="008F5FB2" w:rsidP="008F5FB2">
      <w:pPr>
        <w:jc w:val="both"/>
        <w:rPr>
          <w:bCs/>
          <w:color w:val="000000" w:themeColor="text1"/>
          <w:u w:val="single"/>
        </w:rPr>
      </w:pPr>
    </w:p>
    <w:p w:rsidR="008F5FB2" w:rsidRPr="0065667E" w:rsidRDefault="008F5FB2" w:rsidP="008F5FB2">
      <w:pPr>
        <w:rPr>
          <w:b/>
          <w:color w:val="000000" w:themeColor="text1"/>
        </w:rPr>
      </w:pPr>
      <w:r w:rsidRPr="0065667E">
        <w:rPr>
          <w:b/>
          <w:color w:val="000000" w:themeColor="text1"/>
        </w:rPr>
        <w:t xml:space="preserve">                                                                                                   </w:t>
      </w:r>
      <w:r w:rsidR="00461848" w:rsidRPr="0065667E">
        <w:rPr>
          <w:b/>
          <w:color w:val="000000" w:themeColor="text1"/>
        </w:rPr>
        <w:t xml:space="preserve">       </w:t>
      </w:r>
      <w:r w:rsidRPr="0065667E">
        <w:rPr>
          <w:b/>
          <w:color w:val="000000" w:themeColor="text1"/>
        </w:rPr>
        <w:t xml:space="preserve"> </w:t>
      </w:r>
      <w:r w:rsidR="00461848" w:rsidRPr="0065667E">
        <w:rPr>
          <w:b/>
          <w:color w:val="000000" w:themeColor="text1"/>
        </w:rPr>
        <w:t xml:space="preserve">Baki DURMUŞ </w:t>
      </w:r>
      <w:r w:rsidRPr="0065667E">
        <w:rPr>
          <w:b/>
          <w:color w:val="000000" w:themeColor="text1"/>
        </w:rPr>
        <w:t xml:space="preserve">                          </w:t>
      </w:r>
      <w:r w:rsidRPr="0065667E">
        <w:rPr>
          <w:b/>
          <w:color w:val="000000" w:themeColor="text1"/>
        </w:rPr>
        <w:tab/>
      </w:r>
      <w:r w:rsidRPr="0065667E">
        <w:rPr>
          <w:b/>
          <w:color w:val="000000" w:themeColor="text1"/>
        </w:rPr>
        <w:tab/>
      </w:r>
      <w:r w:rsidR="00461848" w:rsidRPr="0065667E">
        <w:rPr>
          <w:b/>
          <w:color w:val="000000" w:themeColor="text1"/>
        </w:rPr>
        <w:tab/>
      </w:r>
      <w:r w:rsidR="00461848" w:rsidRPr="0065667E">
        <w:rPr>
          <w:b/>
          <w:color w:val="000000" w:themeColor="text1"/>
        </w:rPr>
        <w:tab/>
      </w:r>
      <w:r w:rsidR="00461848" w:rsidRPr="0065667E">
        <w:rPr>
          <w:b/>
          <w:color w:val="000000" w:themeColor="text1"/>
        </w:rPr>
        <w:tab/>
      </w:r>
      <w:r w:rsidR="00461848" w:rsidRPr="0065667E">
        <w:rPr>
          <w:b/>
          <w:color w:val="000000" w:themeColor="text1"/>
        </w:rPr>
        <w:tab/>
      </w:r>
      <w:r w:rsidR="00461848" w:rsidRPr="0065667E">
        <w:rPr>
          <w:b/>
          <w:color w:val="000000" w:themeColor="text1"/>
        </w:rPr>
        <w:tab/>
      </w:r>
      <w:r w:rsidR="00461848" w:rsidRPr="0065667E">
        <w:rPr>
          <w:b/>
          <w:color w:val="000000" w:themeColor="text1"/>
        </w:rPr>
        <w:tab/>
        <w:t xml:space="preserve">          Belediye Başkan V. </w:t>
      </w:r>
    </w:p>
    <w:p w:rsidR="00BB10E6" w:rsidRDefault="001A22F7" w:rsidP="00F97B64">
      <w:pPr>
        <w:rPr>
          <w:b/>
          <w:color w:val="FF0000"/>
        </w:rPr>
      </w:pPr>
      <w:r w:rsidRPr="00150F4A">
        <w:rPr>
          <w:b/>
          <w:color w:val="FF0000"/>
        </w:rPr>
        <w:t xml:space="preserve">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2"/>
        <w:gridCol w:w="4576"/>
        <w:gridCol w:w="2800"/>
      </w:tblGrid>
      <w:tr w:rsidR="00EC6FD2" w:rsidRPr="0054659F" w:rsidTr="004F4C63">
        <w:tc>
          <w:tcPr>
            <w:tcW w:w="1951" w:type="dxa"/>
          </w:tcPr>
          <w:p w:rsidR="00EC6FD2" w:rsidRPr="00771F97" w:rsidRDefault="00EC6FD2" w:rsidP="004F4C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C6FD2" w:rsidRPr="00771F97" w:rsidRDefault="00EC6FD2" w:rsidP="004F4C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6FD2" w:rsidRPr="00906E94" w:rsidRDefault="00EC6FD2" w:rsidP="004F4C63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906E94">
              <w:rPr>
                <w:b/>
                <w:color w:val="000000" w:themeColor="text1"/>
                <w:sz w:val="24"/>
                <w:szCs w:val="24"/>
                <w:u w:val="single"/>
              </w:rPr>
              <w:t>01.06.2022 Çarşamba</w:t>
            </w:r>
          </w:p>
          <w:p w:rsidR="00EC6FD2" w:rsidRPr="0054659F" w:rsidRDefault="00EC6FD2" w:rsidP="004F4C63">
            <w:pPr>
              <w:jc w:val="center"/>
              <w:rPr>
                <w:color w:val="FF0000"/>
                <w:sz w:val="24"/>
                <w:szCs w:val="24"/>
              </w:rPr>
            </w:pPr>
            <w:r w:rsidRPr="00906E94">
              <w:rPr>
                <w:b/>
                <w:color w:val="000000" w:themeColor="text1"/>
                <w:sz w:val="24"/>
                <w:szCs w:val="24"/>
              </w:rPr>
              <w:t>Saat:18.00</w:t>
            </w:r>
          </w:p>
        </w:tc>
      </w:tr>
    </w:tbl>
    <w:p w:rsidR="00EC6FD2" w:rsidRPr="00771F97" w:rsidRDefault="00EC6FD2" w:rsidP="00EC6FD2">
      <w:pPr>
        <w:rPr>
          <w:b/>
        </w:rPr>
      </w:pPr>
      <w:r w:rsidRPr="00771F97">
        <w:t xml:space="preserve">                        </w:t>
      </w:r>
      <w:r w:rsidRPr="00771F97">
        <w:rPr>
          <w:b/>
        </w:rPr>
        <w:t xml:space="preserve">      </w:t>
      </w:r>
      <w:r w:rsidRPr="00771F97">
        <w:rPr>
          <w:b/>
        </w:rPr>
        <w:tab/>
      </w:r>
      <w:r w:rsidRPr="00771F97">
        <w:rPr>
          <w:b/>
        </w:rPr>
        <w:tab/>
      </w:r>
      <w:r w:rsidRPr="00771F97">
        <w:rPr>
          <w:b/>
        </w:rPr>
        <w:tab/>
      </w:r>
      <w:r w:rsidRPr="00771F97">
        <w:rPr>
          <w:b/>
        </w:rPr>
        <w:tab/>
      </w:r>
    </w:p>
    <w:p w:rsidR="00EC6FD2" w:rsidRPr="00771F97" w:rsidRDefault="00EC6FD2" w:rsidP="00EC6FD2">
      <w:pPr>
        <w:rPr>
          <w:b/>
          <w:u w:val="single"/>
        </w:rPr>
      </w:pPr>
      <w:r w:rsidRPr="00771F97">
        <w:rPr>
          <w:b/>
        </w:rPr>
        <w:tab/>
      </w:r>
      <w:r w:rsidRPr="00771F97">
        <w:rPr>
          <w:b/>
        </w:rPr>
        <w:tab/>
      </w:r>
      <w:r w:rsidRPr="00771F97">
        <w:rPr>
          <w:b/>
        </w:rPr>
        <w:tab/>
      </w:r>
      <w:r w:rsidRPr="00771F97">
        <w:rPr>
          <w:b/>
        </w:rPr>
        <w:tab/>
      </w:r>
      <w:r w:rsidRPr="00771F97">
        <w:rPr>
          <w:b/>
        </w:rPr>
        <w:tab/>
        <w:t xml:space="preserve"> </w:t>
      </w:r>
      <w:r w:rsidRPr="00771F97">
        <w:rPr>
          <w:b/>
        </w:rPr>
        <w:tab/>
      </w:r>
      <w:proofErr w:type="gramStart"/>
      <w:r w:rsidRPr="00771F97">
        <w:rPr>
          <w:b/>
          <w:u w:val="single"/>
        </w:rPr>
        <w:t>G   Ü</w:t>
      </w:r>
      <w:proofErr w:type="gramEnd"/>
      <w:r w:rsidRPr="00771F97">
        <w:rPr>
          <w:b/>
          <w:u w:val="single"/>
        </w:rPr>
        <w:t xml:space="preserve">   N   D   E   M</w:t>
      </w:r>
    </w:p>
    <w:p w:rsidR="00EC6FD2" w:rsidRPr="00771F97" w:rsidRDefault="00EC6FD2" w:rsidP="00EC6FD2">
      <w:pPr>
        <w:ind w:left="2124" w:firstLine="708"/>
        <w:rPr>
          <w:b/>
          <w:u w:val="single"/>
        </w:rPr>
      </w:pPr>
    </w:p>
    <w:p w:rsidR="00EC6FD2" w:rsidRPr="00771F97" w:rsidRDefault="00EC6FD2" w:rsidP="00EC6FD2">
      <w:pPr>
        <w:numPr>
          <w:ilvl w:val="0"/>
          <w:numId w:val="13"/>
        </w:numPr>
        <w:tabs>
          <w:tab w:val="left" w:pos="284"/>
        </w:tabs>
        <w:jc w:val="both"/>
        <w:rPr>
          <w:b/>
        </w:rPr>
      </w:pPr>
      <w:r w:rsidRPr="00771F97">
        <w:rPr>
          <w:b/>
        </w:rPr>
        <w:t xml:space="preserve">Meclisin açılışı. </w:t>
      </w:r>
    </w:p>
    <w:p w:rsidR="00EC6FD2" w:rsidRPr="0054659F" w:rsidRDefault="00EC6FD2" w:rsidP="00EC6FD2">
      <w:pPr>
        <w:numPr>
          <w:ilvl w:val="0"/>
          <w:numId w:val="13"/>
        </w:numPr>
        <w:tabs>
          <w:tab w:val="left" w:pos="284"/>
        </w:tabs>
        <w:jc w:val="both"/>
        <w:rPr>
          <w:b/>
        </w:rPr>
      </w:pPr>
      <w:r w:rsidRPr="0054659F">
        <w:rPr>
          <w:b/>
        </w:rPr>
        <w:t xml:space="preserve"> Meclisçe verilecek önergeler.</w:t>
      </w:r>
      <w:r w:rsidRPr="0054659F">
        <w:rPr>
          <w:b/>
        </w:rPr>
        <w:tab/>
      </w:r>
    </w:p>
    <w:p w:rsidR="00EC6FD2" w:rsidRPr="00771F97" w:rsidRDefault="00EC6FD2" w:rsidP="00EC6FD2">
      <w:pPr>
        <w:numPr>
          <w:ilvl w:val="0"/>
          <w:numId w:val="13"/>
        </w:numPr>
        <w:tabs>
          <w:tab w:val="left" w:pos="284"/>
        </w:tabs>
        <w:jc w:val="both"/>
        <w:rPr>
          <w:b/>
        </w:rPr>
      </w:pPr>
      <w:r w:rsidRPr="00771F97">
        <w:rPr>
          <w:b/>
        </w:rPr>
        <w:t>Birimlerden gelen önergeler.</w:t>
      </w:r>
    </w:p>
    <w:p w:rsidR="00EC6FD2" w:rsidRPr="00771F97" w:rsidRDefault="00EC6FD2" w:rsidP="00EC6FD2">
      <w:pPr>
        <w:tabs>
          <w:tab w:val="left" w:pos="284"/>
        </w:tabs>
        <w:ind w:left="360"/>
        <w:jc w:val="both"/>
        <w:rPr>
          <w:b/>
        </w:rPr>
      </w:pPr>
    </w:p>
    <w:p w:rsidR="00EC6FD2" w:rsidRPr="00FC0F84" w:rsidRDefault="00EC6FD2" w:rsidP="00EC6FD2">
      <w:pPr>
        <w:pStyle w:val="ListeParagraf"/>
        <w:numPr>
          <w:ilvl w:val="1"/>
          <w:numId w:val="13"/>
        </w:numPr>
        <w:tabs>
          <w:tab w:val="left" w:pos="284"/>
        </w:tabs>
        <w:contextualSpacing/>
        <w:jc w:val="both"/>
        <w:rPr>
          <w:color w:val="000000" w:themeColor="text1"/>
        </w:rPr>
      </w:pPr>
      <w:r w:rsidRPr="00906E94">
        <w:rPr>
          <w:b/>
          <w:color w:val="000000" w:themeColor="text1"/>
        </w:rPr>
        <w:t>(54/2022)-</w:t>
      </w:r>
      <w:r w:rsidRPr="009D1BA5">
        <w:rPr>
          <w:b/>
          <w:color w:val="FF0000"/>
        </w:rPr>
        <w:t xml:space="preserve"> </w:t>
      </w:r>
      <w:r w:rsidRPr="00FC0F84">
        <w:rPr>
          <w:color w:val="000000" w:themeColor="text1"/>
        </w:rPr>
        <w:t xml:space="preserve">Belediyemiz ile Tunceli ili </w:t>
      </w:r>
      <w:r w:rsidRPr="00FC0F84">
        <w:t xml:space="preserve">Hozat </w:t>
      </w:r>
      <w:r w:rsidRPr="00FC0F84">
        <w:rPr>
          <w:color w:val="000000" w:themeColor="text1"/>
        </w:rPr>
        <w:t xml:space="preserve">Belediyesi arasındaki dostluk ve kardeşlik ilişkileri ile işbirliğinin geliştirilmesi amacıyla 5393 sayılı Belediye Kanunu’nun 18. maddesinin (p) fıkrası uyarınca Kardeş Kent ilişkisi kurulması </w:t>
      </w:r>
      <w:proofErr w:type="spellStart"/>
      <w:r w:rsidRPr="00FC0F84">
        <w:rPr>
          <w:color w:val="000000" w:themeColor="text1"/>
        </w:rPr>
        <w:t>hk</w:t>
      </w:r>
      <w:proofErr w:type="spellEnd"/>
      <w:r w:rsidRPr="00FC0F84">
        <w:rPr>
          <w:color w:val="000000" w:themeColor="text1"/>
        </w:rPr>
        <w:t>. (</w:t>
      </w:r>
      <w:r w:rsidRPr="00FC0F84">
        <w:rPr>
          <w:bCs/>
          <w:color w:val="000000" w:themeColor="text1"/>
        </w:rPr>
        <w:t>Basın Yayın ve Halkla İlişkiler Md.)</w:t>
      </w:r>
    </w:p>
    <w:p w:rsidR="00EC6FD2" w:rsidRPr="009D1BA5" w:rsidRDefault="00EC6FD2" w:rsidP="00EC6FD2">
      <w:pPr>
        <w:pStyle w:val="ListeParagraf"/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>(55</w:t>
      </w:r>
      <w:r w:rsidRPr="009D1BA5">
        <w:rPr>
          <w:b/>
          <w:color w:val="000000" w:themeColor="text1"/>
        </w:rPr>
        <w:t xml:space="preserve">/2022)- </w:t>
      </w:r>
      <w:r w:rsidRPr="009D1BA5">
        <w:rPr>
          <w:color w:val="000000" w:themeColor="text1"/>
        </w:rPr>
        <w:t xml:space="preserve">Belediyemiz ile </w:t>
      </w:r>
      <w:r>
        <w:rPr>
          <w:color w:val="000000" w:themeColor="text1"/>
        </w:rPr>
        <w:t>Tunceli ili Ovacık</w:t>
      </w:r>
      <w:r>
        <w:t xml:space="preserve"> </w:t>
      </w:r>
      <w:r w:rsidRPr="009D1BA5">
        <w:rPr>
          <w:color w:val="000000" w:themeColor="text1"/>
        </w:rPr>
        <w:t xml:space="preserve">Belediyesi arasındaki dostluk ve kardeşlik ilişkileri ile işbirliğinin geliştirilmesi amacıyla 5393 sayılı Belediye Kanunu’nun 18. maddesinin (p) fıkrası uyarınca Kardeş Kent ilişkisi kurulması </w:t>
      </w:r>
      <w:proofErr w:type="spellStart"/>
      <w:r w:rsidRPr="009D1BA5">
        <w:rPr>
          <w:color w:val="000000" w:themeColor="text1"/>
        </w:rPr>
        <w:t>hk</w:t>
      </w:r>
      <w:proofErr w:type="spellEnd"/>
      <w:r w:rsidRPr="009D1BA5">
        <w:rPr>
          <w:color w:val="000000" w:themeColor="text1"/>
        </w:rPr>
        <w:t>. (</w:t>
      </w:r>
      <w:r w:rsidRPr="009D1BA5">
        <w:rPr>
          <w:bCs/>
          <w:color w:val="000000" w:themeColor="text1"/>
        </w:rPr>
        <w:t>Basın Yayın ve Halkla İlişkiler Md.)</w:t>
      </w:r>
      <w:r w:rsidRPr="009D1BA5">
        <w:rPr>
          <w:b/>
          <w:color w:val="000000" w:themeColor="text1"/>
        </w:rPr>
        <w:t xml:space="preserve">  </w:t>
      </w:r>
    </w:p>
    <w:p w:rsidR="00EC6FD2" w:rsidRPr="009D1BA5" w:rsidRDefault="00EC6FD2" w:rsidP="00EC6FD2">
      <w:pPr>
        <w:pStyle w:val="ListeParagraf"/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9D1BA5">
        <w:rPr>
          <w:b/>
          <w:color w:val="000000" w:themeColor="text1"/>
        </w:rPr>
        <w:t>(</w:t>
      </w:r>
      <w:r>
        <w:rPr>
          <w:b/>
          <w:color w:val="000000" w:themeColor="text1"/>
        </w:rPr>
        <w:t>56</w:t>
      </w:r>
      <w:r w:rsidRPr="009D1BA5">
        <w:rPr>
          <w:b/>
          <w:color w:val="000000" w:themeColor="text1"/>
        </w:rPr>
        <w:t xml:space="preserve">/2022)- </w:t>
      </w:r>
      <w:r w:rsidRPr="009D1BA5">
        <w:t xml:space="preserve">Peker Mahallesi 5090 Sokak ile 5089 Sokak </w:t>
      </w:r>
      <w:proofErr w:type="spellStart"/>
      <w:r w:rsidRPr="009D1BA5">
        <w:t>kesişiminde</w:t>
      </w:r>
      <w:proofErr w:type="spellEnd"/>
      <w:r w:rsidRPr="009D1BA5">
        <w:t xml:space="preserve"> bulunan</w:t>
      </w:r>
      <w:r>
        <w:t>,</w:t>
      </w:r>
      <w:r w:rsidRPr="009D1BA5">
        <w:t xml:space="preserve"> yerinde çocuk parkı olan ancak herhangi bir park ismi bulunmayan alana ''Can </w:t>
      </w:r>
      <w:proofErr w:type="spellStart"/>
      <w:r w:rsidRPr="009D1BA5">
        <w:t>Çağnay</w:t>
      </w:r>
      <w:proofErr w:type="spellEnd"/>
      <w:r w:rsidRPr="009D1BA5">
        <w:t xml:space="preserve"> Parkı'' isminin verilmesi </w:t>
      </w:r>
      <w:proofErr w:type="spellStart"/>
      <w:r w:rsidRPr="009D1BA5">
        <w:t>hk</w:t>
      </w:r>
      <w:proofErr w:type="spellEnd"/>
      <w:r w:rsidRPr="009D1BA5">
        <w:t xml:space="preserve">. </w:t>
      </w:r>
      <w:proofErr w:type="gramStart"/>
      <w:r w:rsidRPr="009D1BA5">
        <w:t>(Plan ve Proje Md.)</w:t>
      </w:r>
      <w:proofErr w:type="gramEnd"/>
    </w:p>
    <w:p w:rsidR="00EC6FD2" w:rsidRPr="00FC0F84" w:rsidRDefault="00EC6FD2" w:rsidP="00EC6FD2">
      <w:pPr>
        <w:pStyle w:val="ListeParagraf"/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9D1BA5">
        <w:rPr>
          <w:b/>
          <w:color w:val="000000" w:themeColor="text1"/>
        </w:rPr>
        <w:t>(</w:t>
      </w:r>
      <w:r>
        <w:rPr>
          <w:b/>
          <w:color w:val="000000" w:themeColor="text1"/>
        </w:rPr>
        <w:t>57</w:t>
      </w:r>
      <w:r w:rsidRPr="009D1BA5">
        <w:rPr>
          <w:b/>
          <w:color w:val="000000" w:themeColor="text1"/>
        </w:rPr>
        <w:t xml:space="preserve">/2022)- </w:t>
      </w:r>
      <w:r w:rsidRPr="009D1BA5">
        <w:t xml:space="preserve">Ali Fuat Erden Mahallesi Öğretmen </w:t>
      </w:r>
      <w:proofErr w:type="spellStart"/>
      <w:r w:rsidRPr="009D1BA5">
        <w:t>Rasime</w:t>
      </w:r>
      <w:proofErr w:type="spellEnd"/>
      <w:r w:rsidRPr="009D1BA5">
        <w:t xml:space="preserve"> </w:t>
      </w:r>
      <w:proofErr w:type="spellStart"/>
      <w:r w:rsidRPr="009D1BA5">
        <w:t>Şeyhoğlu</w:t>
      </w:r>
      <w:proofErr w:type="spellEnd"/>
      <w:r w:rsidRPr="009D1BA5">
        <w:t xml:space="preserve"> Sokak No:240 adresinde bulunan imar planında park olarak ayrılmış ve yerinde park olarak kullanılan, Ali Fuat Erden Mahallesi Muhtarlık Önü Parkı'nın isminin değiştirilerek ''</w:t>
      </w:r>
      <w:proofErr w:type="spellStart"/>
      <w:r w:rsidRPr="009D1BA5">
        <w:t>Tuğçe</w:t>
      </w:r>
      <w:proofErr w:type="spellEnd"/>
      <w:r w:rsidRPr="009D1BA5">
        <w:t xml:space="preserve"> </w:t>
      </w:r>
      <w:proofErr w:type="spellStart"/>
      <w:r w:rsidRPr="009D1BA5">
        <w:t>Çetinkaya</w:t>
      </w:r>
      <w:proofErr w:type="spellEnd"/>
      <w:r w:rsidRPr="009D1BA5">
        <w:t xml:space="preserve"> Parkı'' isminin </w:t>
      </w:r>
      <w:proofErr w:type="gramStart"/>
      <w:r w:rsidRPr="009D1BA5">
        <w:t xml:space="preserve">verilmesi  </w:t>
      </w:r>
      <w:proofErr w:type="spellStart"/>
      <w:r w:rsidRPr="009D1BA5">
        <w:t>hk</w:t>
      </w:r>
      <w:proofErr w:type="spellEnd"/>
      <w:proofErr w:type="gramEnd"/>
      <w:r w:rsidRPr="009D1BA5">
        <w:t xml:space="preserve">. </w:t>
      </w:r>
      <w:proofErr w:type="gramStart"/>
      <w:r w:rsidRPr="009D1BA5">
        <w:t>(Plan ve Proje Md.)</w:t>
      </w:r>
      <w:proofErr w:type="gramEnd"/>
    </w:p>
    <w:p w:rsidR="00EC6FD2" w:rsidRPr="00EC6FD2" w:rsidRDefault="00EC6FD2" w:rsidP="00EC6FD2">
      <w:pPr>
        <w:pStyle w:val="ListeParagraf"/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</w:pPr>
      <w:proofErr w:type="gramStart"/>
      <w:r w:rsidRPr="00137A51">
        <w:rPr>
          <w:b/>
          <w:color w:val="000000" w:themeColor="text1"/>
        </w:rPr>
        <w:t>(</w:t>
      </w:r>
      <w:r>
        <w:rPr>
          <w:b/>
          <w:color w:val="000000" w:themeColor="text1"/>
        </w:rPr>
        <w:t>58</w:t>
      </w:r>
      <w:r w:rsidRPr="00137A51">
        <w:rPr>
          <w:b/>
          <w:color w:val="000000" w:themeColor="text1"/>
        </w:rPr>
        <w:t>/2022)-</w:t>
      </w:r>
      <w:r>
        <w:rPr>
          <w:b/>
          <w:color w:val="000000" w:themeColor="text1"/>
        </w:rPr>
        <w:t xml:space="preserve"> </w:t>
      </w:r>
      <w:r w:rsidRPr="00604B7D">
        <w:rPr>
          <w:sz w:val="23"/>
          <w:szCs w:val="23"/>
        </w:rPr>
        <w:t>Belediye </w:t>
      </w:r>
      <w:r>
        <w:rPr>
          <w:sz w:val="23"/>
          <w:szCs w:val="23"/>
        </w:rPr>
        <w:t xml:space="preserve"> </w:t>
      </w:r>
      <w:r w:rsidRPr="00604B7D">
        <w:rPr>
          <w:sz w:val="23"/>
          <w:szCs w:val="23"/>
        </w:rPr>
        <w:t>Meclisimizin</w:t>
      </w:r>
      <w:r>
        <w:rPr>
          <w:sz w:val="23"/>
          <w:szCs w:val="23"/>
        </w:rPr>
        <w:t xml:space="preserve"> </w:t>
      </w:r>
      <w:r w:rsidRPr="00604B7D">
        <w:rPr>
          <w:sz w:val="23"/>
          <w:szCs w:val="23"/>
        </w:rPr>
        <w:t>103/2011</w:t>
      </w:r>
      <w:r>
        <w:rPr>
          <w:sz w:val="23"/>
          <w:szCs w:val="23"/>
        </w:rPr>
        <w:t xml:space="preserve"> meclis no.lu,</w:t>
      </w:r>
      <w:r w:rsidRPr="00604B7D">
        <w:rPr>
          <w:sz w:val="23"/>
          <w:szCs w:val="23"/>
        </w:rPr>
        <w:t xml:space="preserve"> 02.06.2011</w:t>
      </w:r>
      <w:r>
        <w:rPr>
          <w:sz w:val="23"/>
          <w:szCs w:val="23"/>
        </w:rPr>
        <w:t xml:space="preserve"> </w:t>
      </w:r>
      <w:r w:rsidRPr="00604B7D">
        <w:rPr>
          <w:sz w:val="23"/>
          <w:szCs w:val="23"/>
        </w:rPr>
        <w:t>tarih </w:t>
      </w:r>
      <w:r>
        <w:rPr>
          <w:sz w:val="23"/>
          <w:szCs w:val="23"/>
        </w:rPr>
        <w:t xml:space="preserve">ve 138/2011 </w:t>
      </w:r>
      <w:r w:rsidRPr="00604B7D">
        <w:rPr>
          <w:sz w:val="23"/>
          <w:szCs w:val="23"/>
        </w:rPr>
        <w:t> sayılı kararı ile kabul edilen İmar ve Şehircilik Müdürlüğü’nün Örgütlenme, Görev ve Çalışma Esaslarını Düzenleyen </w:t>
      </w:r>
      <w:proofErr w:type="spellStart"/>
      <w:r w:rsidRPr="00604B7D">
        <w:rPr>
          <w:sz w:val="23"/>
          <w:szCs w:val="23"/>
        </w:rPr>
        <w:t>Yönetmelik’in</w:t>
      </w:r>
      <w:proofErr w:type="spellEnd"/>
      <w:r w:rsidRPr="00604B7D">
        <w:rPr>
          <w:sz w:val="23"/>
          <w:szCs w:val="23"/>
        </w:rPr>
        <w:t>, mevzuattaki ve teknolojideki gelişmeler sonucu güncellenmesine ihtiyaç duyulduğundan yeniden hazırlanan İmar ve Şehircilik Müdürlüğü’nün Örgütlenme, Görev ve Çalışma Esasları Hakkında </w:t>
      </w:r>
      <w:proofErr w:type="spellStart"/>
      <w:r w:rsidRPr="00604B7D">
        <w:rPr>
          <w:sz w:val="23"/>
          <w:szCs w:val="23"/>
        </w:rPr>
        <w:t>Yönetmelik’in</w:t>
      </w:r>
      <w:proofErr w:type="spellEnd"/>
      <w:r w:rsidRPr="00604B7D">
        <w:rPr>
          <w:sz w:val="23"/>
          <w:szCs w:val="23"/>
        </w:rPr>
        <w:t xml:space="preserve"> 5393 sayılı Belediye Kanunu’nun 18/m maddesi gereğince incelenerek bir karar a</w:t>
      </w:r>
      <w:r>
        <w:rPr>
          <w:sz w:val="23"/>
          <w:szCs w:val="23"/>
        </w:rPr>
        <w:t xml:space="preserve">lınması </w:t>
      </w:r>
      <w:proofErr w:type="spellStart"/>
      <w:r>
        <w:rPr>
          <w:sz w:val="23"/>
          <w:szCs w:val="23"/>
        </w:rPr>
        <w:t>hk</w:t>
      </w:r>
      <w:proofErr w:type="spellEnd"/>
      <w:r>
        <w:rPr>
          <w:sz w:val="23"/>
          <w:szCs w:val="23"/>
        </w:rPr>
        <w:t xml:space="preserve">. (İmar ve Şehircilik </w:t>
      </w:r>
      <w:r w:rsidRPr="00604B7D">
        <w:rPr>
          <w:sz w:val="23"/>
          <w:szCs w:val="23"/>
        </w:rPr>
        <w:t>Md.)</w:t>
      </w:r>
      <w:proofErr w:type="gramEnd"/>
    </w:p>
    <w:p w:rsidR="00EC6FD2" w:rsidRDefault="00EC6FD2" w:rsidP="00EC6FD2">
      <w:pPr>
        <w:suppressAutoHyphens w:val="0"/>
        <w:autoSpaceDE w:val="0"/>
        <w:autoSpaceDN w:val="0"/>
        <w:adjustRightInd w:val="0"/>
        <w:contextualSpacing/>
        <w:jc w:val="both"/>
      </w:pPr>
    </w:p>
    <w:p w:rsidR="00EC6FD2" w:rsidRDefault="00EC6FD2" w:rsidP="00EC6FD2">
      <w:pPr>
        <w:suppressAutoHyphens w:val="0"/>
        <w:autoSpaceDE w:val="0"/>
        <w:autoSpaceDN w:val="0"/>
        <w:adjustRightInd w:val="0"/>
        <w:contextualSpacing/>
        <w:jc w:val="both"/>
      </w:pPr>
    </w:p>
    <w:p w:rsidR="00EC6FD2" w:rsidRPr="00FC0F84" w:rsidRDefault="00EC6FD2" w:rsidP="00EC6FD2">
      <w:pPr>
        <w:suppressAutoHyphens w:val="0"/>
        <w:autoSpaceDE w:val="0"/>
        <w:autoSpaceDN w:val="0"/>
        <w:adjustRightInd w:val="0"/>
        <w:contextualSpacing/>
        <w:jc w:val="both"/>
      </w:pPr>
    </w:p>
    <w:p w:rsidR="00EC6FD2" w:rsidRPr="00E241B2" w:rsidRDefault="00EC6FD2" w:rsidP="00EC6FD2">
      <w:pPr>
        <w:pStyle w:val="ListeParagraf"/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</w:pPr>
      <w:r w:rsidRPr="00FC0F84">
        <w:rPr>
          <w:b/>
          <w:color w:val="000000" w:themeColor="text1"/>
        </w:rPr>
        <w:lastRenderedPageBreak/>
        <w:t>(</w:t>
      </w:r>
      <w:r>
        <w:rPr>
          <w:b/>
          <w:color w:val="000000" w:themeColor="text1"/>
        </w:rPr>
        <w:t>59</w:t>
      </w:r>
      <w:r w:rsidRPr="00FC0F84">
        <w:rPr>
          <w:b/>
          <w:color w:val="000000" w:themeColor="text1"/>
        </w:rPr>
        <w:t xml:space="preserve">/2022)- </w:t>
      </w:r>
      <w:r w:rsidRPr="00E241B2">
        <w:rPr>
          <w:color w:val="000000" w:themeColor="text1"/>
        </w:rPr>
        <w:t xml:space="preserve">Karabağlar Spor ve İnşaat Taahhüt Doğalgaz Maden Enerji Turizm Gıda Bilişim San. </w:t>
      </w:r>
      <w:proofErr w:type="gramStart"/>
      <w:r w:rsidRPr="00E241B2">
        <w:rPr>
          <w:color w:val="000000" w:themeColor="text1"/>
        </w:rPr>
        <w:t>ve</w:t>
      </w:r>
      <w:proofErr w:type="gramEnd"/>
      <w:r w:rsidRPr="00E241B2">
        <w:rPr>
          <w:color w:val="000000" w:themeColor="text1"/>
        </w:rPr>
        <w:t xml:space="preserve"> Tic. A.</w:t>
      </w:r>
      <w:proofErr w:type="spellStart"/>
      <w:r w:rsidRPr="00E241B2">
        <w:rPr>
          <w:color w:val="000000" w:themeColor="text1"/>
        </w:rPr>
        <w:t>Ş'nin</w:t>
      </w:r>
      <w:proofErr w:type="spellEnd"/>
      <w:r w:rsidRPr="00E241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2022 yılı sonuna kadar mali sorumluluklarını karşılayabilmesi için </w:t>
      </w:r>
      <w:r w:rsidRPr="00E241B2">
        <w:rPr>
          <w:color w:val="000000" w:themeColor="text1"/>
        </w:rPr>
        <w:t>ek finansman</w:t>
      </w:r>
      <w:r>
        <w:rPr>
          <w:color w:val="000000" w:themeColor="text1"/>
        </w:rPr>
        <w:t>a</w:t>
      </w:r>
      <w:r w:rsidRPr="00E241B2">
        <w:rPr>
          <w:color w:val="000000" w:themeColor="text1"/>
        </w:rPr>
        <w:t xml:space="preserve"> ihtiyaç</w:t>
      </w:r>
      <w:r>
        <w:rPr>
          <w:color w:val="000000" w:themeColor="text1"/>
        </w:rPr>
        <w:t xml:space="preserve"> duyulduğundan 31.810.000,00.-TL</w:t>
      </w:r>
      <w:r w:rsidRPr="00E241B2">
        <w:rPr>
          <w:color w:val="000000" w:themeColor="text1"/>
        </w:rPr>
        <w:t xml:space="preserve"> olan şirket sermayesinin nakdi 4.000.000</w:t>
      </w:r>
      <w:r>
        <w:rPr>
          <w:color w:val="000000" w:themeColor="text1"/>
        </w:rPr>
        <w:t>,00</w:t>
      </w:r>
      <w:r w:rsidRPr="00E241B2">
        <w:rPr>
          <w:color w:val="000000" w:themeColor="text1"/>
        </w:rPr>
        <w:t xml:space="preserve">.-TL artırılarak </w:t>
      </w:r>
      <w:r>
        <w:rPr>
          <w:color w:val="000000" w:themeColor="text1"/>
        </w:rPr>
        <w:t>35.810.000,00</w:t>
      </w:r>
      <w:r w:rsidRPr="00E241B2">
        <w:rPr>
          <w:color w:val="000000" w:themeColor="text1"/>
        </w:rPr>
        <w:t xml:space="preserve">.-TL'ye çıkarılması hususunda meclis heyetince karar alınması </w:t>
      </w:r>
      <w:proofErr w:type="spellStart"/>
      <w:r w:rsidRPr="00E241B2">
        <w:rPr>
          <w:color w:val="000000" w:themeColor="text1"/>
        </w:rPr>
        <w:t>hk</w:t>
      </w:r>
      <w:proofErr w:type="spellEnd"/>
      <w:r w:rsidRPr="00E241B2">
        <w:rPr>
          <w:color w:val="000000" w:themeColor="text1"/>
        </w:rPr>
        <w:t>.</w:t>
      </w:r>
      <w:r>
        <w:rPr>
          <w:color w:val="000000" w:themeColor="text1"/>
        </w:rPr>
        <w:t xml:space="preserve"> (Mali Hizmetler Md.)</w:t>
      </w:r>
    </w:p>
    <w:p w:rsidR="00EC6FD2" w:rsidRPr="00A86841" w:rsidRDefault="00EC6FD2" w:rsidP="00EC6FD2">
      <w:pPr>
        <w:pStyle w:val="ListeParagraf"/>
        <w:autoSpaceDE w:val="0"/>
        <w:autoSpaceDN w:val="0"/>
        <w:adjustRightInd w:val="0"/>
        <w:ind w:left="792"/>
        <w:jc w:val="both"/>
        <w:rPr>
          <w:color w:val="000000" w:themeColor="text1"/>
        </w:rPr>
      </w:pPr>
    </w:p>
    <w:p w:rsidR="00EC6FD2" w:rsidRPr="00771F97" w:rsidRDefault="00EC6FD2" w:rsidP="00EC6FD2">
      <w:pPr>
        <w:pStyle w:val="ListeParagraf"/>
        <w:tabs>
          <w:tab w:val="left" w:pos="284"/>
        </w:tabs>
        <w:ind w:left="993"/>
        <w:jc w:val="both"/>
        <w:rPr>
          <w:b/>
        </w:rPr>
      </w:pPr>
    </w:p>
    <w:p w:rsidR="00EC6FD2" w:rsidRPr="009D1BA5" w:rsidRDefault="00EC6FD2" w:rsidP="00EC6FD2">
      <w:pPr>
        <w:pStyle w:val="ListeParagraf"/>
        <w:numPr>
          <w:ilvl w:val="0"/>
          <w:numId w:val="13"/>
        </w:numPr>
        <w:tabs>
          <w:tab w:val="left" w:pos="284"/>
        </w:tabs>
        <w:contextualSpacing/>
        <w:jc w:val="both"/>
        <w:rPr>
          <w:b/>
        </w:rPr>
      </w:pPr>
      <w:r w:rsidRPr="009D1BA5">
        <w:rPr>
          <w:b/>
        </w:rPr>
        <w:t xml:space="preserve"> Komisyonlardan gelen raporlar.</w:t>
      </w:r>
    </w:p>
    <w:p w:rsidR="00EC6FD2" w:rsidRPr="009D1BA5" w:rsidRDefault="00EC6FD2" w:rsidP="00EC6FD2">
      <w:pPr>
        <w:tabs>
          <w:tab w:val="left" w:pos="284"/>
        </w:tabs>
        <w:jc w:val="both"/>
        <w:rPr>
          <w:b/>
        </w:rPr>
      </w:pPr>
    </w:p>
    <w:p w:rsidR="00EC6FD2" w:rsidRPr="00A86841" w:rsidRDefault="00EC6FD2" w:rsidP="00EC6FD2">
      <w:pPr>
        <w:numPr>
          <w:ilvl w:val="1"/>
          <w:numId w:val="13"/>
        </w:numPr>
        <w:tabs>
          <w:tab w:val="left" w:pos="284"/>
          <w:tab w:val="left" w:pos="851"/>
        </w:tabs>
        <w:ind w:left="851" w:hanging="425"/>
        <w:jc w:val="both"/>
      </w:pPr>
      <w:proofErr w:type="gramStart"/>
      <w:r>
        <w:rPr>
          <w:b/>
        </w:rPr>
        <w:t>(</w:t>
      </w:r>
      <w:r w:rsidRPr="00A86841">
        <w:rPr>
          <w:b/>
        </w:rPr>
        <w:t xml:space="preserve">41/2022)- </w:t>
      </w:r>
      <w:r w:rsidRPr="00A86841">
        <w:t xml:space="preserve">Karabağlar </w:t>
      </w:r>
      <w:r>
        <w:t>i</w:t>
      </w:r>
      <w:r w:rsidRPr="00A86841">
        <w:t xml:space="preserve">lçesi, Peker, İhsan </w:t>
      </w:r>
      <w:proofErr w:type="spellStart"/>
      <w:r w:rsidRPr="00A86841">
        <w:t>Alyanak</w:t>
      </w:r>
      <w:proofErr w:type="spellEnd"/>
      <w:r w:rsidRPr="00A86841">
        <w:t xml:space="preserve"> ve Abdi İpekçi Mahallelerini kapsayan, batıda ve güneyde Karabağlar</w:t>
      </w:r>
      <w:r>
        <w:t xml:space="preserve"> i</w:t>
      </w:r>
      <w:r w:rsidRPr="00A86841">
        <w:t>lçesi 540 ha.'</w:t>
      </w:r>
      <w:proofErr w:type="spellStart"/>
      <w:r w:rsidRPr="00A86841">
        <w:t>lık</w:t>
      </w:r>
      <w:proofErr w:type="spellEnd"/>
      <w:r w:rsidRPr="00A86841">
        <w:t xml:space="preserve">, 1-A </w:t>
      </w:r>
      <w:proofErr w:type="spellStart"/>
      <w:r w:rsidRPr="00A86841">
        <w:t>nolu</w:t>
      </w:r>
      <w:proofErr w:type="spellEnd"/>
      <w:r w:rsidRPr="00A86841">
        <w:t xml:space="preserve"> Riskli Alan sınırı, doğuda Sırrı Atalay Caddesi, kuzeyde 4240 ve 4951 sokak ile sınırlanan yaklaşık 113 ha.'</w:t>
      </w:r>
      <w:proofErr w:type="spellStart"/>
      <w:r w:rsidRPr="00A86841">
        <w:t>lık</w:t>
      </w:r>
      <w:proofErr w:type="spellEnd"/>
      <w:r w:rsidRPr="00A86841">
        <w:t xml:space="preserve"> alanda söz konusu mahallelere ilişkin ilgili mahkemelerce verilen plan iptal kararlarında belirtilen hususlar dikkate alınarak, üst ölçekli Çevre Düzeni Planları doğrultusunda Belediyemizce hazırlanan 1/1000 ölçekli 3. Etap Peker, İhsan </w:t>
      </w:r>
      <w:proofErr w:type="spellStart"/>
      <w:r w:rsidRPr="00A86841">
        <w:t>Alyanak</w:t>
      </w:r>
      <w:proofErr w:type="spellEnd"/>
      <w:r w:rsidRPr="00A86841">
        <w:t xml:space="preserve"> ve Abdi İpekçi Mahalleleri Uygulama İmar Planı önerisi ve Plan Açıklama Raporu</w:t>
      </w:r>
      <w:r>
        <w:t>,</w:t>
      </w:r>
      <w:r w:rsidRPr="00A86841">
        <w:t xml:space="preserve"> Mekânsal Planlar Yapım Yönetmeliği’nin </w:t>
      </w:r>
      <w:r w:rsidRPr="00A86841">
        <w:rPr>
          <w:iCs/>
          <w:noProof/>
        </w:rPr>
        <w:t xml:space="preserve">24. </w:t>
      </w:r>
      <w:r>
        <w:rPr>
          <w:iCs/>
          <w:noProof/>
        </w:rPr>
        <w:t>m</w:t>
      </w:r>
      <w:r w:rsidRPr="00A86841">
        <w:rPr>
          <w:iCs/>
          <w:noProof/>
        </w:rPr>
        <w:t>addesi hükmü kapsamında planın üst ölçekli plan kararlarına, kamu yararına, imar mevzuatına, ilgili mahkeme kararlarına ve kurum görüşlerine uygun olarak hazırlandığı</w:t>
      </w:r>
      <w:r>
        <w:rPr>
          <w:iCs/>
          <w:noProof/>
        </w:rPr>
        <w:t>ndan uygun görülerek 5216 sayılı Yasa’nın 7. maddesinin (b) bendi</w:t>
      </w:r>
      <w:r w:rsidR="00AA0663">
        <w:rPr>
          <w:iCs/>
          <w:noProof/>
        </w:rPr>
        <w:t>ne</w:t>
      </w:r>
      <w:r>
        <w:rPr>
          <w:iCs/>
          <w:noProof/>
        </w:rPr>
        <w:t xml:space="preserve"> göre işlem yapılmasına ilişkin İ</w:t>
      </w:r>
      <w:proofErr w:type="spellStart"/>
      <w:r w:rsidRPr="00A86841">
        <w:t>mar</w:t>
      </w:r>
      <w:proofErr w:type="spellEnd"/>
      <w:r w:rsidRPr="00A86841">
        <w:t xml:space="preserve"> - Hukuk Komisyonu Raporu. </w:t>
      </w:r>
      <w:proofErr w:type="gramEnd"/>
    </w:p>
    <w:p w:rsidR="00EC6FD2" w:rsidRDefault="00EC6FD2" w:rsidP="00EC6FD2">
      <w:pPr>
        <w:numPr>
          <w:ilvl w:val="1"/>
          <w:numId w:val="13"/>
        </w:numPr>
        <w:tabs>
          <w:tab w:val="left" w:pos="284"/>
          <w:tab w:val="left" w:pos="851"/>
        </w:tabs>
        <w:ind w:left="851" w:hanging="425"/>
        <w:jc w:val="both"/>
      </w:pPr>
      <w:proofErr w:type="gramStart"/>
      <w:r w:rsidRPr="00A86841">
        <w:rPr>
          <w:b/>
        </w:rPr>
        <w:t xml:space="preserve">(45/2022)- </w:t>
      </w:r>
      <w:r w:rsidRPr="00A86841">
        <w:t>Birleşmiş Milletlerin</w:t>
      </w:r>
      <w:r>
        <w:t>,</w:t>
      </w:r>
      <w:r w:rsidRPr="00A86841">
        <w:t xml:space="preserve"> çevrenin korunmasına yönelik </w:t>
      </w:r>
      <w:proofErr w:type="spellStart"/>
      <w:r w:rsidRPr="00A86841">
        <w:t>farkındalığı</w:t>
      </w:r>
      <w:proofErr w:type="spellEnd"/>
      <w:r w:rsidRPr="00A86841">
        <w:t xml:space="preserve"> artırmak ve insanları harekete geçirmek amacı ile kutladığı “Dünya Çevre Günü” kutlaması ile ilgili Karabağlar </w:t>
      </w:r>
      <w:r>
        <w:t>i</w:t>
      </w:r>
      <w:r w:rsidRPr="00A86841">
        <w:t>lçemizde neler yapılabileceğine yönelik idaremizce bir çalışma yapılması konusunda temenni kararı alınmasının oybirliği ile uygun bu</w:t>
      </w:r>
      <w:r>
        <w:t xml:space="preserve">lunduğuna ilişkin </w:t>
      </w:r>
      <w:r w:rsidRPr="00A86841">
        <w:t>Çevre – Spor</w:t>
      </w:r>
      <w:r>
        <w:t>,</w:t>
      </w:r>
      <w:r w:rsidRPr="00A86841">
        <w:t xml:space="preserve"> Genç ve Çocuk – Kentsel Dönüşüm – Engelliler – Avrupa Birliği ve Dış İlişkiler Komisyonu Raporu.</w:t>
      </w:r>
      <w:proofErr w:type="gramEnd"/>
    </w:p>
    <w:p w:rsidR="00EC6FD2" w:rsidRPr="00A86841" w:rsidRDefault="00EC6FD2" w:rsidP="00EC6FD2">
      <w:pPr>
        <w:tabs>
          <w:tab w:val="left" w:pos="284"/>
          <w:tab w:val="left" w:pos="851"/>
        </w:tabs>
        <w:jc w:val="both"/>
      </w:pPr>
    </w:p>
    <w:p w:rsidR="00EC6FD2" w:rsidRPr="00771F97" w:rsidRDefault="00EC6FD2" w:rsidP="00EC6FD2">
      <w:pPr>
        <w:tabs>
          <w:tab w:val="left" w:pos="284"/>
        </w:tabs>
        <w:jc w:val="both"/>
        <w:rPr>
          <w:b/>
        </w:rPr>
      </w:pPr>
    </w:p>
    <w:p w:rsidR="00EC6FD2" w:rsidRPr="00771F97" w:rsidRDefault="00EC6FD2" w:rsidP="00EC6FD2">
      <w:pPr>
        <w:pStyle w:val="ListeParagraf"/>
        <w:numPr>
          <w:ilvl w:val="0"/>
          <w:numId w:val="13"/>
        </w:numPr>
        <w:tabs>
          <w:tab w:val="left" w:pos="142"/>
        </w:tabs>
        <w:suppressAutoHyphens w:val="0"/>
        <w:spacing w:before="28"/>
        <w:contextualSpacing/>
        <w:jc w:val="both"/>
        <w:rPr>
          <w:b/>
        </w:rPr>
      </w:pPr>
      <w:r w:rsidRPr="00771F97">
        <w:rPr>
          <w:b/>
        </w:rPr>
        <w:t xml:space="preserve">Komisyonlara havale edilip sonuçlanmayan önergeler. </w:t>
      </w:r>
    </w:p>
    <w:p w:rsidR="00EC6FD2" w:rsidRPr="00771F97" w:rsidRDefault="00EC6FD2" w:rsidP="00EC6FD2">
      <w:pPr>
        <w:tabs>
          <w:tab w:val="left" w:pos="142"/>
        </w:tabs>
        <w:spacing w:before="28"/>
        <w:jc w:val="both"/>
        <w:rPr>
          <w:b/>
        </w:rPr>
      </w:pPr>
    </w:p>
    <w:p w:rsidR="00EC6FD2" w:rsidRDefault="00EC6FD2" w:rsidP="00EC6FD2">
      <w:pPr>
        <w:numPr>
          <w:ilvl w:val="1"/>
          <w:numId w:val="13"/>
        </w:numPr>
        <w:tabs>
          <w:tab w:val="left" w:pos="284"/>
          <w:tab w:val="left" w:pos="851"/>
        </w:tabs>
        <w:ind w:left="851" w:hanging="425"/>
        <w:jc w:val="both"/>
      </w:pPr>
      <w:r w:rsidRPr="00771F97">
        <w:rPr>
          <w:b/>
        </w:rPr>
        <w:t xml:space="preserve">(213/2021)- </w:t>
      </w:r>
      <w:r w:rsidRPr="00771F97">
        <w:t xml:space="preserve">Günümüzde Sürdürebilir Kentleşme kavramı her zamankinden daha önem kazanmıştır. Birçok farklı boyutu olan bu konunun çevresel, ekonomik ve sosyal boyutunun meclisimizce değerlendirilmesi </w:t>
      </w:r>
      <w:proofErr w:type="spellStart"/>
      <w:r w:rsidRPr="00771F97">
        <w:t>hk</w:t>
      </w:r>
      <w:proofErr w:type="spellEnd"/>
      <w:r w:rsidRPr="00771F97">
        <w:t>. (Kentsel Dönüşüm – Kadın Erkek Eşitliği – Engelliler – Kültür ve Turizm -  Plan ve Bütçe Komisyonu)</w:t>
      </w:r>
    </w:p>
    <w:p w:rsidR="00EC6FD2" w:rsidRDefault="00EC6FD2" w:rsidP="00EC6FD2">
      <w:pPr>
        <w:numPr>
          <w:ilvl w:val="1"/>
          <w:numId w:val="13"/>
        </w:numPr>
        <w:tabs>
          <w:tab w:val="left" w:pos="284"/>
          <w:tab w:val="left" w:pos="851"/>
        </w:tabs>
        <w:ind w:left="851" w:hanging="425"/>
        <w:jc w:val="both"/>
      </w:pPr>
      <w:r w:rsidRPr="0054659F">
        <w:rPr>
          <w:b/>
        </w:rPr>
        <w:t xml:space="preserve">(214/2021)- </w:t>
      </w:r>
      <w:r w:rsidRPr="0054659F">
        <w:t xml:space="preserve">Bildiğiniz gibi ilçemizde Hayat Boyu Öğrenme parkı belirlenecektir. Parkın temasını meclisimizce çalışılıp değerlendirilmesi </w:t>
      </w:r>
      <w:proofErr w:type="spellStart"/>
      <w:r w:rsidRPr="0054659F">
        <w:t>hk</w:t>
      </w:r>
      <w:proofErr w:type="spellEnd"/>
      <w:r w:rsidRPr="0054659F">
        <w:t xml:space="preserve">. (Burs ve Eğitim Komisyonu – Kültür ve Turizm Komisyonu – Kadın Erkek Eşitliği – Spor Genç ve Çocuk – </w:t>
      </w:r>
      <w:proofErr w:type="gramStart"/>
      <w:r w:rsidRPr="0054659F">
        <w:t>Çevre  Komisyonu</w:t>
      </w:r>
      <w:proofErr w:type="gramEnd"/>
      <w:r w:rsidRPr="0054659F">
        <w:t>)</w:t>
      </w:r>
    </w:p>
    <w:p w:rsidR="00EC6FD2" w:rsidRDefault="00EC6FD2" w:rsidP="00EC6FD2">
      <w:pPr>
        <w:numPr>
          <w:ilvl w:val="1"/>
          <w:numId w:val="13"/>
        </w:numPr>
        <w:tabs>
          <w:tab w:val="left" w:pos="284"/>
          <w:tab w:val="left" w:pos="851"/>
        </w:tabs>
        <w:ind w:left="851" w:hanging="425"/>
        <w:jc w:val="both"/>
      </w:pPr>
      <w:r w:rsidRPr="00A86841">
        <w:rPr>
          <w:b/>
        </w:rPr>
        <w:t xml:space="preserve">(44/2022)- </w:t>
      </w:r>
      <w:r w:rsidRPr="00A86841">
        <w:t xml:space="preserve">Ülkece içinde bulunduğumuz ekonomik bunalım sürecinde yaşanılabilecek ekonomik, sosyal ve kültürel sorunların neler olabileceği ile ilgili çalışma yapılması </w:t>
      </w:r>
      <w:proofErr w:type="spellStart"/>
      <w:r w:rsidRPr="00A86841">
        <w:t>hk</w:t>
      </w:r>
      <w:proofErr w:type="spellEnd"/>
      <w:r w:rsidRPr="00A86841">
        <w:t>. (Esnaf – Pazar Yerleri – Sağlık- Kültür ve Turizm Komisyonu)</w:t>
      </w:r>
    </w:p>
    <w:p w:rsidR="00EC6FD2" w:rsidRDefault="00EC6FD2" w:rsidP="00EC6FD2">
      <w:pPr>
        <w:numPr>
          <w:ilvl w:val="1"/>
          <w:numId w:val="13"/>
        </w:numPr>
        <w:tabs>
          <w:tab w:val="left" w:pos="284"/>
          <w:tab w:val="left" w:pos="851"/>
        </w:tabs>
        <w:ind w:left="851" w:hanging="425"/>
        <w:jc w:val="both"/>
      </w:pPr>
      <w:r w:rsidRPr="0054659F">
        <w:rPr>
          <w:b/>
        </w:rPr>
        <w:t xml:space="preserve"> (46/2022)-  </w:t>
      </w:r>
      <w:r w:rsidRPr="0054659F">
        <w:t xml:space="preserve">İlçemizde bulunan aktif kooperatiflerin incelenmesi, daha etkin olabilmeleri için yöntemlerin geliştirilmesi ve ihtiyaca yönelik yenilerinin kurulmasına katkı sağlanması konularında araştırma yapılması </w:t>
      </w:r>
      <w:proofErr w:type="spellStart"/>
      <w:r w:rsidRPr="0054659F">
        <w:t>hk</w:t>
      </w:r>
      <w:proofErr w:type="spellEnd"/>
      <w:r w:rsidRPr="0054659F">
        <w:t>. (Hukuk – Plan ve Bütçe – Burs ve Eğitim – Kadın Erkek Eşitliği Komisyonu)</w:t>
      </w:r>
    </w:p>
    <w:p w:rsidR="00EC6FD2" w:rsidRDefault="00EC6FD2" w:rsidP="00EC6FD2">
      <w:pPr>
        <w:numPr>
          <w:ilvl w:val="1"/>
          <w:numId w:val="13"/>
        </w:numPr>
        <w:tabs>
          <w:tab w:val="left" w:pos="284"/>
          <w:tab w:val="left" w:pos="851"/>
        </w:tabs>
        <w:ind w:left="851" w:hanging="425"/>
        <w:jc w:val="both"/>
      </w:pPr>
      <w:r w:rsidRPr="0054659F">
        <w:rPr>
          <w:b/>
        </w:rPr>
        <w:t xml:space="preserve">(47/2022)- </w:t>
      </w:r>
      <w:r w:rsidRPr="0054659F">
        <w:t xml:space="preserve">Gazeteci Özdemir </w:t>
      </w:r>
      <w:proofErr w:type="spellStart"/>
      <w:r w:rsidRPr="0054659F">
        <w:t>HAZAR’ın</w:t>
      </w:r>
      <w:proofErr w:type="spellEnd"/>
      <w:r w:rsidRPr="0054659F">
        <w:t xml:space="preserve"> adının yaşatılması amacıyla ailesi ile birlikte yaşadığı Karabağlar 372 Sokak No:2 adresi civarındaki bir parka adının verilmesi </w:t>
      </w:r>
      <w:proofErr w:type="spellStart"/>
      <w:r w:rsidRPr="0054659F">
        <w:t>hk</w:t>
      </w:r>
      <w:proofErr w:type="spellEnd"/>
      <w:r w:rsidRPr="0054659F">
        <w:t>. (İmar – Çevre - Hukuk Komisyonu)</w:t>
      </w:r>
    </w:p>
    <w:p w:rsidR="00EC6FD2" w:rsidRPr="0054659F" w:rsidRDefault="00EC6FD2" w:rsidP="00EC6FD2">
      <w:pPr>
        <w:numPr>
          <w:ilvl w:val="1"/>
          <w:numId w:val="13"/>
        </w:numPr>
        <w:tabs>
          <w:tab w:val="left" w:pos="284"/>
          <w:tab w:val="left" w:pos="851"/>
        </w:tabs>
        <w:ind w:left="851" w:hanging="425"/>
        <w:jc w:val="both"/>
      </w:pPr>
      <w:r w:rsidRPr="0054659F">
        <w:rPr>
          <w:b/>
          <w:color w:val="000000" w:themeColor="text1"/>
        </w:rPr>
        <w:lastRenderedPageBreak/>
        <w:t>(52/2022)-</w:t>
      </w:r>
      <w:r w:rsidRPr="0054659F">
        <w:t xml:space="preserve">Hayvan sevgisinin çocuklarımızın duygusal ve sosyal gelişimine büyük bir katkı sağladığı gerçeğinden yola çıkarak Karabağlar ilçemizde neler yapılabileceği ile ilgili bir çalışma yapılması </w:t>
      </w:r>
      <w:proofErr w:type="spellStart"/>
      <w:r w:rsidRPr="0054659F">
        <w:t>hk</w:t>
      </w:r>
      <w:proofErr w:type="spellEnd"/>
      <w:r w:rsidRPr="0054659F">
        <w:t>. (Hayvan Hakları-Burs ve Eğitim-Çevre Komisyonu)</w:t>
      </w:r>
    </w:p>
    <w:p w:rsidR="00EC6FD2" w:rsidRDefault="00EC6FD2" w:rsidP="00EC6FD2">
      <w:pPr>
        <w:tabs>
          <w:tab w:val="left" w:pos="284"/>
        </w:tabs>
        <w:jc w:val="both"/>
        <w:rPr>
          <w:b/>
        </w:rPr>
      </w:pPr>
    </w:p>
    <w:p w:rsidR="00EC6FD2" w:rsidRPr="00A316FB" w:rsidRDefault="00EC6FD2" w:rsidP="00EC6FD2">
      <w:pPr>
        <w:tabs>
          <w:tab w:val="left" w:pos="284"/>
        </w:tabs>
        <w:jc w:val="both"/>
        <w:rPr>
          <w:b/>
        </w:rPr>
      </w:pPr>
    </w:p>
    <w:p w:rsidR="00EC6FD2" w:rsidRPr="00A86841" w:rsidRDefault="00EC6FD2" w:rsidP="00EC6FD2">
      <w:pPr>
        <w:pStyle w:val="ListeParagraf"/>
        <w:numPr>
          <w:ilvl w:val="0"/>
          <w:numId w:val="13"/>
        </w:numPr>
        <w:tabs>
          <w:tab w:val="left" w:pos="426"/>
        </w:tabs>
        <w:contextualSpacing/>
        <w:jc w:val="both"/>
        <w:rPr>
          <w:b/>
        </w:rPr>
      </w:pPr>
      <w:r w:rsidRPr="00A86841">
        <w:rPr>
          <w:b/>
        </w:rPr>
        <w:t>Dilek ve temenniler.</w:t>
      </w:r>
    </w:p>
    <w:p w:rsidR="00EC6FD2" w:rsidRPr="0054659F" w:rsidRDefault="00EC6FD2" w:rsidP="00EC6FD2">
      <w:pPr>
        <w:pStyle w:val="ListeParagraf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contextualSpacing/>
        <w:jc w:val="both"/>
      </w:pPr>
      <w:r>
        <w:rPr>
          <w:b/>
        </w:rPr>
        <w:t xml:space="preserve">  </w:t>
      </w:r>
      <w:proofErr w:type="gramStart"/>
      <w:r w:rsidRPr="0054659F">
        <w:rPr>
          <w:b/>
        </w:rPr>
        <w:t xml:space="preserve">Toplantıya katılamayan üyelerin mazeretlerinin görüşülmesi. </w:t>
      </w:r>
      <w:proofErr w:type="gramEnd"/>
    </w:p>
    <w:p w:rsidR="00EC6FD2" w:rsidRPr="009148CF" w:rsidRDefault="00EC6FD2" w:rsidP="00EC6FD2">
      <w:pPr>
        <w:pStyle w:val="ListeParagraf"/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ind w:left="426" w:hanging="426"/>
        <w:contextualSpacing/>
        <w:jc w:val="both"/>
      </w:pPr>
      <w:r w:rsidRPr="009148CF">
        <w:rPr>
          <w:b/>
        </w:rPr>
        <w:t xml:space="preserve">  </w:t>
      </w:r>
      <w:proofErr w:type="gramStart"/>
      <w:r w:rsidRPr="009148CF">
        <w:rPr>
          <w:b/>
        </w:rPr>
        <w:t>Bir sonraki meclis toplantısının gün ve saatinin tespiti.</w:t>
      </w:r>
      <w:r w:rsidRPr="009148CF">
        <w:t xml:space="preserve">  </w:t>
      </w:r>
      <w:proofErr w:type="gramEnd"/>
    </w:p>
    <w:p w:rsidR="004131C8" w:rsidRDefault="004131C8" w:rsidP="00F97B64">
      <w:pPr>
        <w:rPr>
          <w:b/>
          <w:color w:val="FF0000"/>
        </w:rPr>
      </w:pPr>
    </w:p>
    <w:sectPr w:rsidR="004131C8" w:rsidSect="00B01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5EE" w:rsidRDefault="002C25EE" w:rsidP="001A22F7">
      <w:r>
        <w:separator/>
      </w:r>
    </w:p>
  </w:endnote>
  <w:endnote w:type="continuationSeparator" w:id="1">
    <w:p w:rsidR="002C25EE" w:rsidRDefault="002C25EE" w:rsidP="001A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7E" w:rsidRDefault="0065667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0533"/>
      <w:docPartObj>
        <w:docPartGallery w:val="Page Numbers (Bottom of Page)"/>
        <w:docPartUnique/>
      </w:docPartObj>
    </w:sdtPr>
    <w:sdtContent>
      <w:p w:rsidR="002C25EE" w:rsidRDefault="00002477">
        <w:pPr>
          <w:pStyle w:val="Altbilgi"/>
          <w:jc w:val="right"/>
        </w:pPr>
        <w:fldSimple w:instr=" PAGE   \* MERGEFORMAT ">
          <w:r w:rsidR="00AA0663">
            <w:rPr>
              <w:noProof/>
            </w:rPr>
            <w:t>2</w:t>
          </w:r>
        </w:fldSimple>
        <w:r w:rsidR="002C25EE">
          <w:t>/</w:t>
        </w:r>
        <w:r w:rsidR="0065667E">
          <w:t>3</w:t>
        </w:r>
      </w:p>
    </w:sdtContent>
  </w:sdt>
  <w:p w:rsidR="002C25EE" w:rsidRDefault="002C25E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7E" w:rsidRDefault="006566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5EE" w:rsidRDefault="002C25EE" w:rsidP="001A22F7">
      <w:r>
        <w:separator/>
      </w:r>
    </w:p>
  </w:footnote>
  <w:footnote w:type="continuationSeparator" w:id="1">
    <w:p w:rsidR="002C25EE" w:rsidRDefault="002C25EE" w:rsidP="001A2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7E" w:rsidRDefault="0065667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7E" w:rsidRDefault="0065667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7E" w:rsidRDefault="0065667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F54"/>
    <w:multiLevelType w:val="multilevel"/>
    <w:tmpl w:val="1A2A33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B0768E"/>
    <w:multiLevelType w:val="hybridMultilevel"/>
    <w:tmpl w:val="C988E5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76AB3"/>
    <w:multiLevelType w:val="hybridMultilevel"/>
    <w:tmpl w:val="D148576C"/>
    <w:lvl w:ilvl="0" w:tplc="F892B5D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5768B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A5E6B"/>
    <w:multiLevelType w:val="hybridMultilevel"/>
    <w:tmpl w:val="7D84A7F8"/>
    <w:lvl w:ilvl="0" w:tplc="65F01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D4E"/>
    <w:multiLevelType w:val="hybridMultilevel"/>
    <w:tmpl w:val="4BDCAE0E"/>
    <w:lvl w:ilvl="0" w:tplc="C9D0D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60699"/>
    <w:multiLevelType w:val="hybridMultilevel"/>
    <w:tmpl w:val="0F964BDC"/>
    <w:lvl w:ilvl="0" w:tplc="9140B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616A7"/>
    <w:multiLevelType w:val="hybridMultilevel"/>
    <w:tmpl w:val="144E4F84"/>
    <w:lvl w:ilvl="0" w:tplc="0066B9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8447DB"/>
    <w:multiLevelType w:val="hybridMultilevel"/>
    <w:tmpl w:val="E5AA25D2"/>
    <w:lvl w:ilvl="0" w:tplc="C98CA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46485"/>
    <w:multiLevelType w:val="multilevel"/>
    <w:tmpl w:val="C08EC3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D61011"/>
    <w:multiLevelType w:val="hybridMultilevel"/>
    <w:tmpl w:val="CD02749A"/>
    <w:lvl w:ilvl="0" w:tplc="92D20E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B2A40"/>
    <w:multiLevelType w:val="hybridMultilevel"/>
    <w:tmpl w:val="1B0880B0"/>
    <w:lvl w:ilvl="0" w:tplc="69AE8E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2904106"/>
    <w:multiLevelType w:val="hybridMultilevel"/>
    <w:tmpl w:val="082AAB82"/>
    <w:lvl w:ilvl="0" w:tplc="42EE29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B60FE"/>
    <w:multiLevelType w:val="hybridMultilevel"/>
    <w:tmpl w:val="01A08EAC"/>
    <w:lvl w:ilvl="0" w:tplc="CBF86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30EE3"/>
    <w:multiLevelType w:val="hybridMultilevel"/>
    <w:tmpl w:val="C9F45226"/>
    <w:lvl w:ilvl="0" w:tplc="76E6BA9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4"/>
        <w:szCs w:val="24"/>
      </w:rPr>
    </w:lvl>
    <w:lvl w:ilvl="1" w:tplc="E1A62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63249"/>
    <w:multiLevelType w:val="hybridMultilevel"/>
    <w:tmpl w:val="66FC4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571B0"/>
    <w:multiLevelType w:val="hybridMultilevel"/>
    <w:tmpl w:val="18EA50D8"/>
    <w:lvl w:ilvl="0" w:tplc="302C6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94BA4"/>
    <w:multiLevelType w:val="hybridMultilevel"/>
    <w:tmpl w:val="25B2A97A"/>
    <w:lvl w:ilvl="0" w:tplc="1CC868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C0680"/>
    <w:multiLevelType w:val="hybridMultilevel"/>
    <w:tmpl w:val="75BADC9C"/>
    <w:lvl w:ilvl="0" w:tplc="F9CA7C8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2F2328D"/>
    <w:multiLevelType w:val="hybridMultilevel"/>
    <w:tmpl w:val="8B9C4CCE"/>
    <w:lvl w:ilvl="0" w:tplc="B8E82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81FDF"/>
    <w:multiLevelType w:val="hybridMultilevel"/>
    <w:tmpl w:val="C8C4BF1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D371F6"/>
    <w:multiLevelType w:val="hybridMultilevel"/>
    <w:tmpl w:val="FE56E502"/>
    <w:lvl w:ilvl="0" w:tplc="419A1A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F70C0B"/>
    <w:multiLevelType w:val="hybridMultilevel"/>
    <w:tmpl w:val="26B657E2"/>
    <w:lvl w:ilvl="0" w:tplc="E6AC18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9746D"/>
    <w:multiLevelType w:val="hybridMultilevel"/>
    <w:tmpl w:val="BFCEC5AC"/>
    <w:lvl w:ilvl="0" w:tplc="C94604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4257891"/>
    <w:multiLevelType w:val="hybridMultilevel"/>
    <w:tmpl w:val="690C8A6C"/>
    <w:lvl w:ilvl="0" w:tplc="A6B8827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20"/>
  </w:num>
  <w:num w:numId="12">
    <w:abstractNumId w:val="15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2"/>
  </w:num>
  <w:num w:numId="17">
    <w:abstractNumId w:val="9"/>
  </w:num>
  <w:num w:numId="18">
    <w:abstractNumId w:val="10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4"/>
  </w:num>
  <w:num w:numId="23">
    <w:abstractNumId w:val="17"/>
  </w:num>
  <w:num w:numId="24">
    <w:abstractNumId w:val="21"/>
  </w:num>
  <w:num w:numId="25">
    <w:abstractNumId w:val="14"/>
  </w:num>
  <w:num w:numId="26">
    <w:abstractNumId w:val="23"/>
  </w:num>
  <w:num w:numId="27">
    <w:abstractNumId w:val="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FB2"/>
    <w:rsid w:val="00002477"/>
    <w:rsid w:val="00015154"/>
    <w:rsid w:val="00026895"/>
    <w:rsid w:val="000475C1"/>
    <w:rsid w:val="00063267"/>
    <w:rsid w:val="000971BA"/>
    <w:rsid w:val="000B6795"/>
    <w:rsid w:val="000E3A95"/>
    <w:rsid w:val="00110961"/>
    <w:rsid w:val="00125F98"/>
    <w:rsid w:val="001343BA"/>
    <w:rsid w:val="001672E6"/>
    <w:rsid w:val="001A22F7"/>
    <w:rsid w:val="001E2CC0"/>
    <w:rsid w:val="0022061F"/>
    <w:rsid w:val="0022364B"/>
    <w:rsid w:val="00234E44"/>
    <w:rsid w:val="00245818"/>
    <w:rsid w:val="00262AF8"/>
    <w:rsid w:val="00284772"/>
    <w:rsid w:val="00294311"/>
    <w:rsid w:val="002B1F87"/>
    <w:rsid w:val="002B2E41"/>
    <w:rsid w:val="002C25EE"/>
    <w:rsid w:val="002E5A8A"/>
    <w:rsid w:val="00301310"/>
    <w:rsid w:val="00310CBD"/>
    <w:rsid w:val="00313953"/>
    <w:rsid w:val="00325959"/>
    <w:rsid w:val="00337006"/>
    <w:rsid w:val="003379F4"/>
    <w:rsid w:val="00345D0C"/>
    <w:rsid w:val="00387C7C"/>
    <w:rsid w:val="00394169"/>
    <w:rsid w:val="003D0E5A"/>
    <w:rsid w:val="004131C8"/>
    <w:rsid w:val="004559E3"/>
    <w:rsid w:val="00461848"/>
    <w:rsid w:val="00465EAC"/>
    <w:rsid w:val="00496416"/>
    <w:rsid w:val="004C29F9"/>
    <w:rsid w:val="004E0444"/>
    <w:rsid w:val="00597475"/>
    <w:rsid w:val="005A3D02"/>
    <w:rsid w:val="005A537F"/>
    <w:rsid w:val="005B0499"/>
    <w:rsid w:val="00627CA2"/>
    <w:rsid w:val="0065667E"/>
    <w:rsid w:val="006B2FD9"/>
    <w:rsid w:val="006B48B0"/>
    <w:rsid w:val="006B7BDB"/>
    <w:rsid w:val="006F59F8"/>
    <w:rsid w:val="00717DBF"/>
    <w:rsid w:val="00757131"/>
    <w:rsid w:val="007C0E3A"/>
    <w:rsid w:val="007F5138"/>
    <w:rsid w:val="007F5AD6"/>
    <w:rsid w:val="00847211"/>
    <w:rsid w:val="00867A64"/>
    <w:rsid w:val="00894465"/>
    <w:rsid w:val="008A158A"/>
    <w:rsid w:val="008D4AE1"/>
    <w:rsid w:val="008F5FB2"/>
    <w:rsid w:val="00905C93"/>
    <w:rsid w:val="00906C9D"/>
    <w:rsid w:val="009467F6"/>
    <w:rsid w:val="00955988"/>
    <w:rsid w:val="009F351E"/>
    <w:rsid w:val="00A61F88"/>
    <w:rsid w:val="00A85DF2"/>
    <w:rsid w:val="00AA0663"/>
    <w:rsid w:val="00AD7F03"/>
    <w:rsid w:val="00AE367C"/>
    <w:rsid w:val="00B01B52"/>
    <w:rsid w:val="00B41457"/>
    <w:rsid w:val="00B71D77"/>
    <w:rsid w:val="00BA541A"/>
    <w:rsid w:val="00BB10E6"/>
    <w:rsid w:val="00BC7D88"/>
    <w:rsid w:val="00BD0591"/>
    <w:rsid w:val="00BE09AA"/>
    <w:rsid w:val="00C26273"/>
    <w:rsid w:val="00C422F0"/>
    <w:rsid w:val="00C81FB7"/>
    <w:rsid w:val="00D41A73"/>
    <w:rsid w:val="00D6268A"/>
    <w:rsid w:val="00D66819"/>
    <w:rsid w:val="00D87D29"/>
    <w:rsid w:val="00DA57EE"/>
    <w:rsid w:val="00DB7153"/>
    <w:rsid w:val="00DC0B6A"/>
    <w:rsid w:val="00DC5E21"/>
    <w:rsid w:val="00E42585"/>
    <w:rsid w:val="00E51CB8"/>
    <w:rsid w:val="00E87193"/>
    <w:rsid w:val="00EB165E"/>
    <w:rsid w:val="00EC6FD2"/>
    <w:rsid w:val="00EF070C"/>
    <w:rsid w:val="00F01ACC"/>
    <w:rsid w:val="00F20B9B"/>
    <w:rsid w:val="00F40C8B"/>
    <w:rsid w:val="00F97B64"/>
    <w:rsid w:val="00FB0168"/>
    <w:rsid w:val="00FB6023"/>
    <w:rsid w:val="00FB63CD"/>
    <w:rsid w:val="00FD0266"/>
    <w:rsid w:val="00FD0706"/>
    <w:rsid w:val="00FE2196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8F5FB2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F5FB2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ListeParagraf">
    <w:name w:val="List Paragraph"/>
    <w:basedOn w:val="Normal"/>
    <w:uiPriority w:val="34"/>
    <w:qFormat/>
    <w:rsid w:val="001A22F7"/>
    <w:pPr>
      <w:ind w:left="708"/>
    </w:pPr>
  </w:style>
  <w:style w:type="paragraph" w:styleId="stbilgi">
    <w:name w:val="header"/>
    <w:basedOn w:val="Normal"/>
    <w:link w:val="stbilgiChar"/>
    <w:uiPriority w:val="99"/>
    <w:semiHidden/>
    <w:unhideWhenUsed/>
    <w:rsid w:val="001A22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22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1A22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22F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1395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1D77"/>
    <w:pPr>
      <w:suppressAutoHyphens w:val="0"/>
      <w:spacing w:before="100" w:beforeAutospacing="1" w:after="119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41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16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aisken</dc:creator>
  <cp:lastModifiedBy>akursumlu</cp:lastModifiedBy>
  <cp:revision>12</cp:revision>
  <cp:lastPrinted>2021-11-01T06:48:00Z</cp:lastPrinted>
  <dcterms:created xsi:type="dcterms:W3CDTF">2022-05-27T12:39:00Z</dcterms:created>
  <dcterms:modified xsi:type="dcterms:W3CDTF">2022-05-27T14:31:00Z</dcterms:modified>
</cp:coreProperties>
</file>