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E25F3E">
        <w:rPr>
          <w:bCs/>
          <w:color w:val="000000" w:themeColor="text1"/>
        </w:rPr>
        <w:t>0</w:t>
      </w:r>
      <w:r w:rsidR="004D1D7F" w:rsidRPr="00E25F3E">
        <w:rPr>
          <w:bCs/>
          <w:color w:val="000000" w:themeColor="text1"/>
        </w:rPr>
        <w:t>1</w:t>
      </w:r>
      <w:r w:rsidR="006B48B0" w:rsidRPr="00E25F3E">
        <w:rPr>
          <w:bCs/>
          <w:color w:val="000000" w:themeColor="text1"/>
        </w:rPr>
        <w:t>.</w:t>
      </w:r>
      <w:r w:rsidR="004D1D7F" w:rsidRPr="00E25F3E">
        <w:rPr>
          <w:bCs/>
          <w:color w:val="000000" w:themeColor="text1"/>
        </w:rPr>
        <w:t>07</w:t>
      </w:r>
      <w:r w:rsidR="00DA57EE" w:rsidRPr="00E25F3E">
        <w:rPr>
          <w:bCs/>
          <w:color w:val="000000" w:themeColor="text1"/>
        </w:rPr>
        <w:t>.</w:t>
      </w:r>
      <w:r w:rsidRPr="00E25F3E">
        <w:rPr>
          <w:bCs/>
          <w:color w:val="000000" w:themeColor="text1"/>
        </w:rPr>
        <w:t>202</w:t>
      </w:r>
      <w:r w:rsidR="00262AF8" w:rsidRPr="00E25F3E">
        <w:rPr>
          <w:bCs/>
          <w:color w:val="000000" w:themeColor="text1"/>
        </w:rPr>
        <w:t>2</w:t>
      </w:r>
      <w:r w:rsidRPr="00E25F3E">
        <w:rPr>
          <w:bCs/>
          <w:color w:val="000000" w:themeColor="text1"/>
        </w:rPr>
        <w:t xml:space="preserve"> </w:t>
      </w:r>
      <w:r w:rsidR="005137D2" w:rsidRPr="00E25F3E">
        <w:rPr>
          <w:bCs/>
          <w:color w:val="000000" w:themeColor="text1"/>
        </w:rPr>
        <w:t xml:space="preserve">Cuma </w:t>
      </w:r>
      <w:r w:rsidRPr="00E25F3E">
        <w:rPr>
          <w:bCs/>
          <w:color w:val="000000" w:themeColor="text1"/>
        </w:rPr>
        <w:t>Günü Saat 1</w:t>
      </w:r>
      <w:r w:rsidR="003D0E5A" w:rsidRPr="00E25F3E">
        <w:rPr>
          <w:bCs/>
          <w:color w:val="000000" w:themeColor="text1"/>
        </w:rPr>
        <w:t>8</w:t>
      </w:r>
      <w:r w:rsidRPr="00E25F3E">
        <w:rPr>
          <w:bCs/>
          <w:color w:val="000000" w:themeColor="text1"/>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5137D2" w:rsidRDefault="005137D2" w:rsidP="008F5FB2">
      <w:pPr>
        <w:rPr>
          <w:b/>
        </w:rPr>
      </w:pPr>
    </w:p>
    <w:p w:rsidR="005137D2" w:rsidRDefault="005137D2" w:rsidP="008F5FB2">
      <w:pPr>
        <w:rPr>
          <w:b/>
        </w:rPr>
      </w:pPr>
    </w:p>
    <w:p w:rsidR="00E25F3E" w:rsidRPr="00414534" w:rsidRDefault="00E25F3E" w:rsidP="00E25F3E">
      <w:pPr>
        <w:ind w:left="4248" w:firstLine="708"/>
        <w:jc w:val="center"/>
        <w:rPr>
          <w:b/>
          <w:color w:val="000000" w:themeColor="text1"/>
          <w:u w:val="single"/>
        </w:rPr>
      </w:pPr>
      <w:r w:rsidRPr="00414534">
        <w:rPr>
          <w:b/>
          <w:color w:val="000000" w:themeColor="text1"/>
          <w:u w:val="single"/>
        </w:rPr>
        <w:t>01.07.2022 Cuma</w:t>
      </w:r>
    </w:p>
    <w:p w:rsidR="00E25F3E" w:rsidRDefault="00E25F3E" w:rsidP="00E25F3E">
      <w:pPr>
        <w:ind w:left="6372"/>
        <w:rPr>
          <w:b/>
          <w:color w:val="000000" w:themeColor="text1"/>
        </w:rPr>
      </w:pPr>
      <w:r>
        <w:rPr>
          <w:b/>
          <w:color w:val="000000" w:themeColor="text1"/>
        </w:rPr>
        <w:t xml:space="preserve">      </w:t>
      </w:r>
      <w:r w:rsidRPr="00414534">
        <w:rPr>
          <w:b/>
          <w:color w:val="000000" w:themeColor="text1"/>
        </w:rPr>
        <w:t>Saat:18.00</w:t>
      </w:r>
    </w:p>
    <w:p w:rsidR="00E25F3E" w:rsidRDefault="00E25F3E" w:rsidP="00E25F3E">
      <w:pPr>
        <w:ind w:left="6372"/>
        <w:rPr>
          <w:b/>
          <w:color w:val="000000" w:themeColor="text1"/>
        </w:rPr>
      </w:pPr>
    </w:p>
    <w:p w:rsidR="00E25F3E" w:rsidRDefault="00E25F3E" w:rsidP="00E25F3E">
      <w:pPr>
        <w:ind w:left="6372"/>
        <w:rPr>
          <w:b/>
        </w:rPr>
      </w:pPr>
    </w:p>
    <w:p w:rsidR="000E69A9" w:rsidRDefault="000E69A9" w:rsidP="000E69A9">
      <w:pPr>
        <w:jc w:val="center"/>
        <w:rPr>
          <w:b/>
          <w:u w:val="single"/>
        </w:rPr>
      </w:pPr>
      <w:proofErr w:type="gramStart"/>
      <w:r w:rsidRPr="00771F97">
        <w:rPr>
          <w:b/>
          <w:u w:val="single"/>
        </w:rPr>
        <w:t>G   Ü</w:t>
      </w:r>
      <w:proofErr w:type="gramEnd"/>
      <w:r w:rsidRPr="00771F97">
        <w:rPr>
          <w:b/>
          <w:u w:val="single"/>
        </w:rPr>
        <w:t xml:space="preserve">   N   D   E   M</w:t>
      </w:r>
    </w:p>
    <w:p w:rsidR="000E69A9" w:rsidRPr="00771F97" w:rsidRDefault="000E69A9" w:rsidP="000E69A9">
      <w:pPr>
        <w:ind w:left="2124" w:firstLine="708"/>
        <w:rPr>
          <w:b/>
          <w:u w:val="single"/>
        </w:rPr>
      </w:pPr>
    </w:p>
    <w:p w:rsidR="000E69A9" w:rsidRPr="008D59FD" w:rsidRDefault="000E69A9" w:rsidP="000E69A9">
      <w:pPr>
        <w:numPr>
          <w:ilvl w:val="0"/>
          <w:numId w:val="13"/>
        </w:numPr>
        <w:tabs>
          <w:tab w:val="left" w:pos="284"/>
        </w:tabs>
        <w:jc w:val="both"/>
        <w:rPr>
          <w:b/>
        </w:rPr>
      </w:pPr>
      <w:r w:rsidRPr="008D59FD">
        <w:rPr>
          <w:b/>
        </w:rPr>
        <w:t xml:space="preserve">Meclisin açılışı. </w:t>
      </w:r>
    </w:p>
    <w:p w:rsidR="000E69A9" w:rsidRPr="008D59FD" w:rsidRDefault="000E69A9" w:rsidP="000E69A9">
      <w:pPr>
        <w:numPr>
          <w:ilvl w:val="0"/>
          <w:numId w:val="13"/>
        </w:numPr>
        <w:tabs>
          <w:tab w:val="left" w:pos="284"/>
        </w:tabs>
        <w:jc w:val="both"/>
        <w:rPr>
          <w:b/>
        </w:rPr>
      </w:pPr>
      <w:r w:rsidRPr="008D59FD">
        <w:rPr>
          <w:b/>
        </w:rPr>
        <w:t>Meclisçe verilecek önergeler.</w:t>
      </w:r>
      <w:r w:rsidRPr="008D59FD">
        <w:rPr>
          <w:b/>
        </w:rPr>
        <w:tab/>
      </w:r>
    </w:p>
    <w:p w:rsidR="000E69A9" w:rsidRPr="008D59FD" w:rsidRDefault="000E69A9" w:rsidP="000E69A9">
      <w:pPr>
        <w:numPr>
          <w:ilvl w:val="0"/>
          <w:numId w:val="13"/>
        </w:numPr>
        <w:tabs>
          <w:tab w:val="left" w:pos="284"/>
        </w:tabs>
        <w:jc w:val="both"/>
        <w:rPr>
          <w:b/>
        </w:rPr>
      </w:pPr>
      <w:r w:rsidRPr="008D59FD">
        <w:rPr>
          <w:b/>
        </w:rPr>
        <w:t>Birimlerden gelen önergeler.</w:t>
      </w:r>
    </w:p>
    <w:p w:rsidR="000E69A9" w:rsidRDefault="000E69A9" w:rsidP="000E69A9">
      <w:pPr>
        <w:tabs>
          <w:tab w:val="left" w:pos="284"/>
        </w:tabs>
        <w:ind w:left="360"/>
        <w:jc w:val="both"/>
        <w:rPr>
          <w:b/>
        </w:rPr>
      </w:pPr>
    </w:p>
    <w:p w:rsidR="000E69A9" w:rsidRDefault="000E69A9" w:rsidP="000E69A9">
      <w:pPr>
        <w:tabs>
          <w:tab w:val="left" w:pos="284"/>
        </w:tabs>
        <w:ind w:left="360"/>
        <w:jc w:val="both"/>
        <w:rPr>
          <w:b/>
        </w:rPr>
      </w:pPr>
    </w:p>
    <w:p w:rsidR="000E69A9" w:rsidRDefault="000E69A9" w:rsidP="000E69A9">
      <w:pPr>
        <w:pStyle w:val="ListeParagraf"/>
        <w:numPr>
          <w:ilvl w:val="1"/>
          <w:numId w:val="13"/>
        </w:numPr>
        <w:suppressAutoHyphens w:val="0"/>
        <w:autoSpaceDE w:val="0"/>
        <w:autoSpaceDN w:val="0"/>
        <w:adjustRightInd w:val="0"/>
        <w:ind w:hanging="508"/>
        <w:contextualSpacing/>
        <w:jc w:val="both"/>
      </w:pPr>
      <w:r w:rsidRPr="00414534">
        <w:rPr>
          <w:b/>
          <w:color w:val="000000" w:themeColor="text1"/>
        </w:rPr>
        <w:t>(63/2022)-</w:t>
      </w:r>
      <w:r w:rsidRPr="0024623B">
        <w:rPr>
          <w:b/>
          <w:color w:val="FF0000"/>
        </w:rPr>
        <w:t xml:space="preserve"> </w:t>
      </w:r>
      <w:r w:rsidRPr="00B83601">
        <w:t>Belediye Meclisimizin 01.02.2022 tarih, 23/2022 sayılı kararı ile</w:t>
      </w:r>
      <w:r>
        <w:rPr>
          <w:b/>
          <w:color w:val="FF0000"/>
        </w:rPr>
        <w:t xml:space="preserve"> </w:t>
      </w:r>
      <w:r w:rsidRPr="00736A33">
        <w:t>Gazi</w:t>
      </w:r>
      <w:r>
        <w:t>antep ili Karkamış Belediyesi’ne</w:t>
      </w:r>
      <w:r w:rsidRPr="00736A33">
        <w:t xml:space="preserve"> “Karkamış Asri Mezarlık Alanı Düzenleme Çalışmaları ve </w:t>
      </w:r>
      <w:proofErr w:type="gramStart"/>
      <w:r w:rsidRPr="00736A33">
        <w:t>Karşılama Alanı Projesi”</w:t>
      </w:r>
      <w:r>
        <w:t xml:space="preserve"> kapsamında 100.000,00-TL + KDV tutarında yardım yapılmasına karar verilmiş olup, söz konusu işin yapım maliyetlerinin artmış olduğu bildirildiğinden </w:t>
      </w:r>
      <w:r w:rsidRPr="00736A33">
        <w:t>5393 sayılı Belediye Kanunu'nun "Diğer Kuruluşlarla İlişkiler" başlıklı 75/a maddesi</w:t>
      </w:r>
      <w:r>
        <w:t xml:space="preserve"> </w:t>
      </w:r>
      <w:r w:rsidRPr="00736A33">
        <w:t>hükmü doğrultusunda “Karkamış Asri Mezarlık Alanı Düzenleme Çalışmaları ve Karşılama Alanı Projesi” kapsamında yapılan “Mezarlık Namaz Kılma Alanı Çatı Yapım İşi” için 100.000,00-TL</w:t>
      </w:r>
      <w:r>
        <w:t xml:space="preserve"> </w:t>
      </w:r>
      <w:r w:rsidRPr="00736A33">
        <w:t>+</w:t>
      </w:r>
      <w:r>
        <w:t xml:space="preserve"> </w:t>
      </w:r>
      <w:r w:rsidRPr="00736A33">
        <w:t xml:space="preserve">KDV’yi aşan bedel olan KDV dâhil 139.202,24-TL’nin de Belediyemiz bütçesinden karşılanması </w:t>
      </w:r>
      <w:proofErr w:type="spellStart"/>
      <w:r w:rsidRPr="00736A33">
        <w:t>hk</w:t>
      </w:r>
      <w:proofErr w:type="spellEnd"/>
      <w:r w:rsidRPr="00736A33">
        <w:t xml:space="preserve">. </w:t>
      </w:r>
      <w:proofErr w:type="gramEnd"/>
      <w:r w:rsidRPr="00736A33">
        <w:t>(Strateji Geliştirme Md.)</w:t>
      </w:r>
    </w:p>
    <w:p w:rsidR="000E69A9" w:rsidRPr="00B52228" w:rsidRDefault="000E69A9" w:rsidP="000E69A9">
      <w:pPr>
        <w:pStyle w:val="ListeParagraf"/>
        <w:numPr>
          <w:ilvl w:val="1"/>
          <w:numId w:val="13"/>
        </w:numPr>
        <w:suppressAutoHyphens w:val="0"/>
        <w:autoSpaceDE w:val="0"/>
        <w:autoSpaceDN w:val="0"/>
        <w:adjustRightInd w:val="0"/>
        <w:ind w:hanging="508"/>
        <w:contextualSpacing/>
        <w:jc w:val="both"/>
      </w:pPr>
      <w:r w:rsidRPr="00B52228">
        <w:rPr>
          <w:b/>
        </w:rPr>
        <w:t>(</w:t>
      </w:r>
      <w:r>
        <w:rPr>
          <w:b/>
        </w:rPr>
        <w:t>64</w:t>
      </w:r>
      <w:r w:rsidRPr="00B52228">
        <w:rPr>
          <w:b/>
        </w:rPr>
        <w:t xml:space="preserve">/2022) </w:t>
      </w:r>
      <w:r w:rsidRPr="00B52228">
        <w:t xml:space="preserve">Muhtarlık İşleri Müdürlüğünce hazırlanan "Muhtarlık İşleri Müdürlüğü Görev, Yetki, Sorumluluk ve Çalışma </w:t>
      </w:r>
      <w:r>
        <w:t xml:space="preserve">Esasları Hakkında Yönetmelik" </w:t>
      </w:r>
      <w:r w:rsidR="00B53416">
        <w:t>in</w:t>
      </w:r>
      <w:r w:rsidRPr="00B52228">
        <w:t xml:space="preserve"> 5393</w:t>
      </w:r>
      <w:r w:rsidR="00B53416">
        <w:t xml:space="preserve"> sayılı Belediye Kanununun 18.m</w:t>
      </w:r>
      <w:r w:rsidRPr="00B52228">
        <w:t>addesine istinaden incelenerek Meclis Heyetince karar alınması</w:t>
      </w:r>
      <w:r>
        <w:t xml:space="preserve"> </w:t>
      </w:r>
      <w:proofErr w:type="spellStart"/>
      <w:r w:rsidRPr="00B52228">
        <w:t>hk</w:t>
      </w:r>
      <w:proofErr w:type="spellEnd"/>
      <w:r w:rsidRPr="00B52228">
        <w:t xml:space="preserve">. </w:t>
      </w:r>
      <w:proofErr w:type="gramStart"/>
      <w:r w:rsidRPr="00B52228">
        <w:t>(Muhtarlık İşleri Md.)</w:t>
      </w:r>
      <w:proofErr w:type="gramEnd"/>
    </w:p>
    <w:p w:rsidR="000E69A9" w:rsidRDefault="000E69A9" w:rsidP="000E69A9">
      <w:pPr>
        <w:pStyle w:val="ListeParagraf"/>
        <w:numPr>
          <w:ilvl w:val="1"/>
          <w:numId w:val="13"/>
        </w:numPr>
        <w:suppressAutoHyphens w:val="0"/>
        <w:autoSpaceDE w:val="0"/>
        <w:autoSpaceDN w:val="0"/>
        <w:adjustRightInd w:val="0"/>
        <w:ind w:hanging="508"/>
        <w:contextualSpacing/>
        <w:jc w:val="both"/>
      </w:pPr>
      <w:proofErr w:type="gramStart"/>
      <w:r w:rsidRPr="00B52228">
        <w:rPr>
          <w:b/>
        </w:rPr>
        <w:t>(</w:t>
      </w:r>
      <w:r>
        <w:rPr>
          <w:b/>
        </w:rPr>
        <w:t>65</w:t>
      </w:r>
      <w:r w:rsidRPr="00B52228">
        <w:rPr>
          <w:b/>
        </w:rPr>
        <w:t>/2022)-</w:t>
      </w:r>
      <w:r w:rsidRPr="00B52228">
        <w:t xml:space="preserve"> 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 koordinat özet cetveli ile krokisi bulunan, batıda Güzelbahçe İlçe sınırının bir noktası olan </w:t>
      </w:r>
      <w:r w:rsidRPr="00B52228">
        <w:rPr>
          <w:bCs/>
        </w:rPr>
        <w:t xml:space="preserve">1 </w:t>
      </w:r>
      <w:r w:rsidRPr="00B52228">
        <w:t xml:space="preserve">no.lu noktadan başlayıp güneye doğru giderken </w:t>
      </w:r>
      <w:proofErr w:type="spellStart"/>
      <w:r w:rsidRPr="00B52228">
        <w:t>Kavacık</w:t>
      </w:r>
      <w:proofErr w:type="spellEnd"/>
      <w:r w:rsidRPr="00B52228">
        <w:t xml:space="preserve"> Mahallemiz ile komşu olan Narlıdere İlçesi Huzur ve 2.İnönü Mahalleleri sınırı, </w:t>
      </w:r>
      <w:proofErr w:type="spellStart"/>
      <w:r w:rsidRPr="00B52228">
        <w:t>Tırazlı</w:t>
      </w:r>
      <w:proofErr w:type="spellEnd"/>
      <w:r w:rsidRPr="00B52228">
        <w:t xml:space="preserve"> Mahallemiz ile komşu olan Narlıdere </w:t>
      </w:r>
      <w:r>
        <w:t>i</w:t>
      </w:r>
      <w:r w:rsidRPr="00B52228">
        <w:t xml:space="preserve">lçesi 2.İnönü ve Ilıca Mahalleleri sınırına kadar olan ve Balçova İlçe sınırının bir noktası olan </w:t>
      </w:r>
      <w:r w:rsidRPr="00B52228">
        <w:rPr>
          <w:bCs/>
        </w:rPr>
        <w:t xml:space="preserve">178 </w:t>
      </w:r>
      <w:r w:rsidRPr="00B52228">
        <w:t xml:space="preserve">no.lu noktada son bulan yaklaşık 11105 metrelik kısım ilçemiz ile </w:t>
      </w:r>
      <w:r w:rsidRPr="00B52228">
        <w:rPr>
          <w:bCs/>
        </w:rPr>
        <w:t xml:space="preserve">Narlıdere </w:t>
      </w:r>
      <w:r>
        <w:rPr>
          <w:bCs/>
        </w:rPr>
        <w:t>i</w:t>
      </w:r>
      <w:r w:rsidRPr="00B52228">
        <w:t xml:space="preserve">lçesi arasındaki sınırımız olarak belirlenmiş olup, belirlenen bu sınır çalışmasının incelenerek karara bağlanması </w:t>
      </w:r>
      <w:proofErr w:type="spellStart"/>
      <w:r w:rsidRPr="00B52228">
        <w:t>hk</w:t>
      </w:r>
      <w:proofErr w:type="spellEnd"/>
      <w:r w:rsidRPr="00B52228">
        <w:t>. (Plan ve Proje Md.)</w:t>
      </w:r>
      <w:proofErr w:type="gramEnd"/>
    </w:p>
    <w:p w:rsidR="000E69A9" w:rsidRPr="00B52228" w:rsidRDefault="000E69A9" w:rsidP="000E69A9">
      <w:pPr>
        <w:pStyle w:val="ListeParagraf"/>
        <w:numPr>
          <w:ilvl w:val="1"/>
          <w:numId w:val="13"/>
        </w:numPr>
        <w:suppressAutoHyphens w:val="0"/>
        <w:autoSpaceDE w:val="0"/>
        <w:autoSpaceDN w:val="0"/>
        <w:adjustRightInd w:val="0"/>
        <w:ind w:hanging="508"/>
        <w:contextualSpacing/>
        <w:jc w:val="both"/>
      </w:pPr>
      <w:r w:rsidRPr="00B52228">
        <w:rPr>
          <w:b/>
        </w:rPr>
        <w:lastRenderedPageBreak/>
        <w:t>(</w:t>
      </w:r>
      <w:r>
        <w:rPr>
          <w:b/>
        </w:rPr>
        <w:t>66</w:t>
      </w:r>
      <w:r w:rsidRPr="00B52228">
        <w:rPr>
          <w:b/>
        </w:rPr>
        <w:t xml:space="preserve">/2022)- </w:t>
      </w:r>
      <w:r w:rsidRPr="00B52228">
        <w:t xml:space="preserve">Milli İstihbarat Teşkilatı İzmir Bölge Başkanlığı'nın 23.06.2022 tarih ve 2022/1331 sayılı yazısı ile Belediyemize iletilen talebi doğrultusunda Karabağlar Belediye Meclisi'nin 06.05.2022 gün ve 63/2022 sayılı kararının iptali ile yürürlükteki 1/1000 ölçekli Uygulama İmar Planı'nda mülkiyeti Maliye Hazinesine ait olan Karabağlar </w:t>
      </w:r>
      <w:r>
        <w:t>i</w:t>
      </w:r>
      <w:r w:rsidRPr="00B52228">
        <w:t>lçesi, Bahçelievler Mahallesi, 3726 ada 919 parselde bulunan Mit Lojmanlarına tahsisli "Resmi Kurum Alanı (Mit Lojmanı)"</w:t>
      </w:r>
      <w:proofErr w:type="spellStart"/>
      <w:r w:rsidRPr="00B52228">
        <w:t>nın</w:t>
      </w:r>
      <w:proofErr w:type="spellEnd"/>
      <w:r w:rsidRPr="00B52228">
        <w:t xml:space="preserve"> </w:t>
      </w:r>
      <w:proofErr w:type="gramStart"/>
      <w:r w:rsidRPr="00B52228">
        <w:t>halihazırda</w:t>
      </w:r>
      <w:proofErr w:type="gramEnd"/>
      <w:r w:rsidRPr="00B52228">
        <w:t xml:space="preserve"> kullanılmakta olan otopark alanına doğru büyütülmesi ile 13157 ada 4 parseldeki "Pazar Alanı"nın çevresinde belirlenen ve imar uygulaması sonucu kamuya terkli "Park Alanı" ve "Otopark Alanı" kullanımına ayrılan alanlar ile yolların, bölgenin otopark ihtiyacına yönelik yeniden düzenlenmesi ve plan notu ilavesine ilişkin Belediye Başkanlığımızca hazırlanan 1/1000 ölçekli Uygulama İmar Planı Değişiklik önerisi ve Plan Açıklama Raporunun incelenerek karara bağlanması </w:t>
      </w:r>
      <w:proofErr w:type="spellStart"/>
      <w:r w:rsidRPr="00B52228">
        <w:t>hk</w:t>
      </w:r>
      <w:proofErr w:type="spellEnd"/>
      <w:r w:rsidRPr="00B52228">
        <w:t>. (</w:t>
      </w:r>
      <w:proofErr w:type="spellStart"/>
      <w:r w:rsidRPr="00B52228">
        <w:t>Etüd</w:t>
      </w:r>
      <w:proofErr w:type="spellEnd"/>
      <w:r w:rsidRPr="00B52228">
        <w:t xml:space="preserve"> Proje Md.)</w:t>
      </w:r>
    </w:p>
    <w:p w:rsidR="000E69A9" w:rsidRPr="00B83601" w:rsidRDefault="000E69A9" w:rsidP="000E69A9">
      <w:pPr>
        <w:pStyle w:val="ListeParagraf"/>
        <w:autoSpaceDE w:val="0"/>
        <w:autoSpaceDN w:val="0"/>
        <w:adjustRightInd w:val="0"/>
        <w:ind w:left="792"/>
        <w:jc w:val="both"/>
      </w:pPr>
    </w:p>
    <w:p w:rsidR="000E69A9" w:rsidRPr="008D59FD" w:rsidRDefault="000E69A9" w:rsidP="000E69A9">
      <w:pPr>
        <w:pStyle w:val="ListeParagraf"/>
        <w:tabs>
          <w:tab w:val="left" w:pos="284"/>
        </w:tabs>
        <w:ind w:left="993"/>
        <w:jc w:val="both"/>
        <w:rPr>
          <w:b/>
        </w:rPr>
      </w:pPr>
    </w:p>
    <w:p w:rsidR="000E69A9" w:rsidRPr="00B52228" w:rsidRDefault="000E69A9" w:rsidP="000E69A9">
      <w:pPr>
        <w:pStyle w:val="ListeParagraf"/>
        <w:numPr>
          <w:ilvl w:val="0"/>
          <w:numId w:val="13"/>
        </w:numPr>
        <w:tabs>
          <w:tab w:val="left" w:pos="284"/>
        </w:tabs>
        <w:contextualSpacing/>
        <w:jc w:val="both"/>
        <w:rPr>
          <w:b/>
        </w:rPr>
      </w:pPr>
      <w:r w:rsidRPr="00B52228">
        <w:rPr>
          <w:b/>
        </w:rPr>
        <w:t xml:space="preserve"> Komisyonlardan gelen raporlar.</w:t>
      </w:r>
    </w:p>
    <w:p w:rsidR="000E69A9" w:rsidRPr="008D59FD" w:rsidRDefault="000E69A9" w:rsidP="000E69A9">
      <w:pPr>
        <w:tabs>
          <w:tab w:val="left" w:pos="284"/>
        </w:tabs>
        <w:jc w:val="both"/>
        <w:rPr>
          <w:b/>
        </w:rPr>
      </w:pPr>
    </w:p>
    <w:p w:rsidR="000E69A9" w:rsidRDefault="000E69A9" w:rsidP="000E69A9">
      <w:pPr>
        <w:tabs>
          <w:tab w:val="left" w:pos="284"/>
          <w:tab w:val="left" w:pos="851"/>
        </w:tabs>
        <w:ind w:left="426"/>
        <w:jc w:val="both"/>
      </w:pPr>
    </w:p>
    <w:p w:rsidR="000E69A9" w:rsidRDefault="000E69A9" w:rsidP="000E69A9">
      <w:pPr>
        <w:numPr>
          <w:ilvl w:val="1"/>
          <w:numId w:val="13"/>
        </w:numPr>
        <w:tabs>
          <w:tab w:val="left" w:pos="284"/>
          <w:tab w:val="left" w:pos="851"/>
        </w:tabs>
        <w:ind w:left="851" w:hanging="567"/>
        <w:jc w:val="both"/>
      </w:pPr>
      <w:proofErr w:type="gramStart"/>
      <w:r w:rsidRPr="008D59FD">
        <w:rPr>
          <w:b/>
        </w:rPr>
        <w:t xml:space="preserve">(213/2021)- </w:t>
      </w:r>
      <w:r w:rsidRPr="008D59FD">
        <w:t xml:space="preserve">Günümüzde her zamankinden daha </w:t>
      </w:r>
      <w:r>
        <w:t xml:space="preserve">fazla </w:t>
      </w:r>
      <w:r w:rsidRPr="008D59FD">
        <w:t>önem</w:t>
      </w:r>
      <w:r>
        <w:t xml:space="preserve">e sahip olan ve çok farklı boyutlara sahip “Sürdürülebilir Kentleşme” kavramının çevresel, ekonomik ve sosyal </w:t>
      </w:r>
      <w:r w:rsidRPr="008D59FD">
        <w:t xml:space="preserve">boyutunun değerlendirilmesi </w:t>
      </w:r>
      <w:r>
        <w:t xml:space="preserve">sonucu yapılan tespit ve değerlendirmeleri içeren inceleme raporunun oybirliği ile uygun bulunduğuna ilişkin </w:t>
      </w:r>
      <w:r w:rsidRPr="008D59FD">
        <w:t>Kentsel Dönüşüm – Kadın Erkek Eşitliği – Engelliler – Kültür ve Tu</w:t>
      </w:r>
      <w:r>
        <w:t xml:space="preserve">rizm </w:t>
      </w:r>
      <w:r w:rsidRPr="008D59FD">
        <w:t xml:space="preserve">– </w:t>
      </w:r>
      <w:r>
        <w:t xml:space="preserve"> Plan ve Bütçe Komisyonu Raporu.</w:t>
      </w:r>
      <w:proofErr w:type="gramEnd"/>
    </w:p>
    <w:p w:rsidR="000E69A9" w:rsidRPr="002843F1" w:rsidRDefault="000E69A9" w:rsidP="000E69A9">
      <w:pPr>
        <w:numPr>
          <w:ilvl w:val="1"/>
          <w:numId w:val="13"/>
        </w:numPr>
        <w:tabs>
          <w:tab w:val="left" w:pos="284"/>
          <w:tab w:val="left" w:pos="851"/>
        </w:tabs>
        <w:ind w:left="851" w:hanging="567"/>
        <w:jc w:val="both"/>
      </w:pPr>
      <w:r w:rsidRPr="002843F1">
        <w:rPr>
          <w:b/>
        </w:rPr>
        <w:t xml:space="preserve"> </w:t>
      </w:r>
      <w:proofErr w:type="gramStart"/>
      <w:r w:rsidRPr="002843F1">
        <w:rPr>
          <w:b/>
        </w:rPr>
        <w:t xml:space="preserve">(47/2022)- </w:t>
      </w:r>
      <w:r w:rsidRPr="002843F1">
        <w:t xml:space="preserve">Bahçelievler Mahallesi 370 Sokak ile 372 Sokak </w:t>
      </w:r>
      <w:proofErr w:type="spellStart"/>
      <w:r w:rsidRPr="002843F1">
        <w:t>kesişiminde</w:t>
      </w:r>
      <w:proofErr w:type="spellEnd"/>
      <w:r w:rsidRPr="002843F1">
        <w:t xml:space="preserve"> bulunan ve Akasya Parkı’nın devamı olan, imar planında park olarak ayrılmış ve yerinde park olarak kullanılan, ancak herhangi bir park ismi bulunmayan bu alana “GAZETECİ ÖZDEMİR HAZAR PARKI” adının verilmesinin 5393 sayılı Belediye Kanunu'nun 18/n maddesine istinaden oybirliği ile uygun bulunduğuna ilişkin İmar – Çevre –  Hukuk Komisyonu Raporları.</w:t>
      </w:r>
      <w:proofErr w:type="gramEnd"/>
    </w:p>
    <w:p w:rsidR="000E69A9" w:rsidRDefault="000E69A9" w:rsidP="000E69A9">
      <w:pPr>
        <w:pStyle w:val="ListeParagraf"/>
        <w:numPr>
          <w:ilvl w:val="1"/>
          <w:numId w:val="13"/>
        </w:numPr>
        <w:tabs>
          <w:tab w:val="left" w:pos="851"/>
        </w:tabs>
        <w:suppressAutoHyphens w:val="0"/>
        <w:autoSpaceDE w:val="0"/>
        <w:autoSpaceDN w:val="0"/>
        <w:adjustRightInd w:val="0"/>
        <w:ind w:left="851" w:hanging="567"/>
        <w:contextualSpacing/>
        <w:jc w:val="both"/>
      </w:pPr>
      <w:r w:rsidRPr="008D59FD">
        <w:rPr>
          <w:b/>
          <w:color w:val="000000" w:themeColor="text1"/>
        </w:rPr>
        <w:t>(58/2022</w:t>
      </w:r>
      <w:r>
        <w:rPr>
          <w:b/>
          <w:color w:val="000000" w:themeColor="text1"/>
        </w:rPr>
        <w:t>)</w:t>
      </w:r>
      <w:r w:rsidRPr="008D59FD">
        <w:rPr>
          <w:b/>
          <w:color w:val="000000" w:themeColor="text1"/>
        </w:rPr>
        <w:t xml:space="preserve">– </w:t>
      </w:r>
      <w:r>
        <w:t>Y</w:t>
      </w:r>
      <w:r w:rsidRPr="00B41CC2">
        <w:t>eniden hazırlanan İmar ve Şehircilik Müdürlüğü’nün Örgütlenme, Görev ve Çalışma </w:t>
      </w:r>
      <w:r>
        <w:t>Esasları Hakkında </w:t>
      </w:r>
      <w:proofErr w:type="spellStart"/>
      <w:r>
        <w:t>Yönetmelik’in</w:t>
      </w:r>
      <w:proofErr w:type="spellEnd"/>
      <w:r>
        <w:t xml:space="preserve"> </w:t>
      </w:r>
      <w:r w:rsidRPr="005F1732">
        <w:t>5393 sayılı Belediye Kanunu'nun 18/m maddesine istinaden oybirliği ile uygun bulunduğuna ilişkin Hukuk Komisyonu Rapor</w:t>
      </w:r>
      <w:r>
        <w:t>u.</w:t>
      </w:r>
    </w:p>
    <w:p w:rsidR="000E69A9" w:rsidRPr="005F1732" w:rsidRDefault="000E69A9" w:rsidP="000E69A9">
      <w:pPr>
        <w:pStyle w:val="ListeParagraf"/>
        <w:numPr>
          <w:ilvl w:val="1"/>
          <w:numId w:val="13"/>
        </w:numPr>
        <w:tabs>
          <w:tab w:val="left" w:pos="851"/>
        </w:tabs>
        <w:suppressAutoHyphens w:val="0"/>
        <w:autoSpaceDE w:val="0"/>
        <w:autoSpaceDN w:val="0"/>
        <w:adjustRightInd w:val="0"/>
        <w:ind w:left="851" w:hanging="567"/>
        <w:contextualSpacing/>
        <w:jc w:val="both"/>
      </w:pPr>
      <w:r w:rsidRPr="00B41CC2">
        <w:rPr>
          <w:b/>
          <w:color w:val="000000" w:themeColor="text1"/>
        </w:rPr>
        <w:t>(59/2022</w:t>
      </w:r>
      <w:r>
        <w:rPr>
          <w:b/>
          <w:color w:val="000000" w:themeColor="text1"/>
        </w:rPr>
        <w:t xml:space="preserve">)- </w:t>
      </w:r>
      <w:r w:rsidRPr="00B41CC2">
        <w:rPr>
          <w:color w:val="000000" w:themeColor="text1"/>
        </w:rPr>
        <w:t xml:space="preserve">Karabağlar Spor ve İnşaat Taahhüt Doğalgaz Maden Enerji Turizm Gıda Bilişim San. </w:t>
      </w:r>
      <w:proofErr w:type="gramStart"/>
      <w:r w:rsidRPr="00B41CC2">
        <w:rPr>
          <w:color w:val="000000" w:themeColor="text1"/>
        </w:rPr>
        <w:t>ve</w:t>
      </w:r>
      <w:proofErr w:type="gramEnd"/>
      <w:r w:rsidRPr="00B41CC2">
        <w:rPr>
          <w:color w:val="000000" w:themeColor="text1"/>
        </w:rPr>
        <w:t xml:space="preserve"> Tic. A.</w:t>
      </w:r>
      <w:proofErr w:type="spellStart"/>
      <w:r w:rsidRPr="00B41CC2">
        <w:rPr>
          <w:color w:val="000000" w:themeColor="text1"/>
        </w:rPr>
        <w:t>Ş'nin</w:t>
      </w:r>
      <w:proofErr w:type="spellEnd"/>
      <w:r w:rsidRPr="00B41CC2">
        <w:rPr>
          <w:color w:val="000000" w:themeColor="text1"/>
        </w:rPr>
        <w:t xml:space="preserve"> 2022 yılı sonuna kadar mali sorumluluklarını</w:t>
      </w:r>
      <w:r>
        <w:rPr>
          <w:color w:val="000000" w:themeColor="text1"/>
        </w:rPr>
        <w:t xml:space="preserve"> yerine getirebilmesi, ek finansman ihtiyacının karşılanması ve mali yapısının güçlendirilmesi için </w:t>
      </w:r>
      <w:r w:rsidRPr="00B41CC2">
        <w:rPr>
          <w:color w:val="000000" w:themeColor="text1"/>
        </w:rPr>
        <w:t>31.810.000,00.-TL olan şirket sermayesinin nakdi 4.000.000,00.-TL artırılarak 35.810.000,00.-TL'ye çıkarılması</w:t>
      </w:r>
      <w:r>
        <w:rPr>
          <w:color w:val="000000" w:themeColor="text1"/>
        </w:rPr>
        <w:t>nın</w:t>
      </w:r>
      <w:r w:rsidRPr="00B41CC2">
        <w:rPr>
          <w:color w:val="000000" w:themeColor="text1"/>
        </w:rPr>
        <w:t xml:space="preserve"> </w:t>
      </w:r>
      <w:r>
        <w:rPr>
          <w:color w:val="000000" w:themeColor="text1"/>
        </w:rPr>
        <w:t xml:space="preserve">oybirliği ile uygun bulunduğuna ilişkin </w:t>
      </w:r>
      <w:r w:rsidRPr="00B41CC2">
        <w:rPr>
          <w:color w:val="000000" w:themeColor="text1"/>
        </w:rPr>
        <w:t>Plan ve Bütçe – Hukuk Komisyonu</w:t>
      </w:r>
      <w:r>
        <w:rPr>
          <w:color w:val="000000" w:themeColor="text1"/>
        </w:rPr>
        <w:t xml:space="preserve"> Raporları.</w:t>
      </w:r>
    </w:p>
    <w:p w:rsidR="000E69A9" w:rsidRPr="00B54B96" w:rsidRDefault="000E69A9" w:rsidP="000E69A9">
      <w:pPr>
        <w:pStyle w:val="ListeParagraf"/>
        <w:numPr>
          <w:ilvl w:val="1"/>
          <w:numId w:val="13"/>
        </w:numPr>
        <w:tabs>
          <w:tab w:val="left" w:pos="851"/>
        </w:tabs>
        <w:suppressAutoHyphens w:val="0"/>
        <w:autoSpaceDE w:val="0"/>
        <w:autoSpaceDN w:val="0"/>
        <w:adjustRightInd w:val="0"/>
        <w:ind w:left="851" w:hanging="567"/>
        <w:contextualSpacing/>
        <w:jc w:val="both"/>
        <w:rPr>
          <w:color w:val="000000" w:themeColor="text1"/>
        </w:rPr>
      </w:pPr>
      <w:proofErr w:type="gramStart"/>
      <w:r w:rsidRPr="00B54B96">
        <w:rPr>
          <w:b/>
          <w:color w:val="000000" w:themeColor="text1"/>
        </w:rPr>
        <w:t>(61/2022)-</w:t>
      </w:r>
      <w:r w:rsidRPr="00B54B96">
        <w:rPr>
          <w:color w:val="000000" w:themeColor="text1"/>
        </w:rPr>
        <w:t xml:space="preserve"> Karabağlar Belediyesi İmar ve Şehircilik Müdürlüğü’nün 23.03.2022 tarih ve E.96677 sayılı yazısı ile </w:t>
      </w:r>
      <w:proofErr w:type="spellStart"/>
      <w:r w:rsidRPr="00B54B96">
        <w:rPr>
          <w:color w:val="000000" w:themeColor="text1"/>
        </w:rPr>
        <w:t>Etüd</w:t>
      </w:r>
      <w:proofErr w:type="spellEnd"/>
      <w:r w:rsidRPr="00B54B96">
        <w:rPr>
          <w:color w:val="000000" w:themeColor="text1"/>
        </w:rPr>
        <w:t xml:space="preserve"> Proje Müdürlüğüne iletilen talebi doğrultusunda; İlçemiz sınırlarında, İzmir Büyükşehir Belediye Meclisi’nin 13.08.2021 tarih ve 05.952 sayılı kararı ile onaylanan “Mevcut Plandaki Durumu Korunacak Alanlar (K)” sınırları dışında bulunan ve 30 Ekim 2020 tarihinde yaşanan deprem sonrası 7269 sayılı Kanun kapsamında </w:t>
      </w:r>
      <w:r w:rsidRPr="00B54B96">
        <w:rPr>
          <w:bCs/>
          <w:color w:val="000000" w:themeColor="text1"/>
        </w:rPr>
        <w:t>ağır ve orta hasarlı olarak tespit edilen ruhsatlı yapılara ilişkin</w:t>
      </w:r>
      <w:r w:rsidRPr="00B54B96">
        <w:rPr>
          <w:color w:val="000000" w:themeColor="text1"/>
        </w:rPr>
        <w:t xml:space="preserve"> imar uygulaması taleplerinde, “Mevcut Plandaki Durumu Korunacak Alanlar (K)” sınırları içinde yer alan ağır ve orta hasarlı olarak tespit edilen ruhsatlı </w:t>
      </w:r>
      <w:r w:rsidRPr="00C47056">
        <w:rPr>
          <w:color w:val="000000" w:themeColor="text1"/>
        </w:rPr>
        <w:t>yapılardaki uygulamalarla farklılığı önlemek adına İzmir Büyükşehir Belediye Meclisi’nin 13.08.2021 tarih ve 05.952 sayılı kararı ile onaylanan “Mevcut Plandaki Durumu Korunacak Alanlar (K)”da uygulamalara yönelik iş ve işlemleri belirleyen 1/1000 ölçekli uygulama imar planı plan notlarının “C-Uygulama Hükümler” ile “D-Özel Hükümler” bölümünün uygulanmasının oybirliği ile uygun görülerek 5216 sayılı Yasanın 7. maddesinin (b) bendine göre işlem yapılmasına ilişkin İmar Komisyonu Raporu</w:t>
      </w:r>
      <w:r w:rsidRPr="00B54B96">
        <w:rPr>
          <w:color w:val="000000" w:themeColor="text1"/>
        </w:rPr>
        <w:t>.</w:t>
      </w:r>
      <w:proofErr w:type="gramEnd"/>
    </w:p>
    <w:p w:rsidR="000E69A9" w:rsidRPr="0024623B" w:rsidRDefault="000E69A9" w:rsidP="000E69A9">
      <w:pPr>
        <w:tabs>
          <w:tab w:val="left" w:pos="284"/>
          <w:tab w:val="left" w:pos="851"/>
        </w:tabs>
        <w:ind w:left="709" w:hanging="425"/>
        <w:jc w:val="both"/>
      </w:pPr>
    </w:p>
    <w:p w:rsidR="000E69A9" w:rsidRDefault="000E69A9" w:rsidP="000E69A9">
      <w:pPr>
        <w:tabs>
          <w:tab w:val="left" w:pos="284"/>
        </w:tabs>
        <w:ind w:left="709" w:hanging="425"/>
        <w:jc w:val="both"/>
        <w:rPr>
          <w:b/>
        </w:rPr>
      </w:pPr>
    </w:p>
    <w:p w:rsidR="000E69A9" w:rsidRPr="008D59FD" w:rsidRDefault="000E69A9" w:rsidP="000E69A9">
      <w:pPr>
        <w:pStyle w:val="ListeParagraf"/>
        <w:numPr>
          <w:ilvl w:val="0"/>
          <w:numId w:val="13"/>
        </w:numPr>
        <w:tabs>
          <w:tab w:val="left" w:pos="142"/>
        </w:tabs>
        <w:suppressAutoHyphens w:val="0"/>
        <w:spacing w:before="28"/>
        <w:ind w:left="567" w:hanging="567"/>
        <w:contextualSpacing/>
        <w:jc w:val="both"/>
        <w:rPr>
          <w:b/>
        </w:rPr>
      </w:pPr>
      <w:r w:rsidRPr="008D59FD">
        <w:rPr>
          <w:b/>
        </w:rPr>
        <w:t xml:space="preserve">Komisyonlara havale edilip sonuçlanmayan önergeler. </w:t>
      </w:r>
    </w:p>
    <w:p w:rsidR="000E69A9" w:rsidRDefault="000E69A9" w:rsidP="000E69A9">
      <w:pPr>
        <w:tabs>
          <w:tab w:val="left" w:pos="142"/>
        </w:tabs>
        <w:spacing w:before="28"/>
        <w:ind w:left="709" w:hanging="425"/>
        <w:jc w:val="both"/>
        <w:rPr>
          <w:b/>
        </w:rPr>
      </w:pPr>
    </w:p>
    <w:p w:rsidR="000E69A9" w:rsidRDefault="000E69A9" w:rsidP="000E69A9">
      <w:pPr>
        <w:numPr>
          <w:ilvl w:val="1"/>
          <w:numId w:val="32"/>
        </w:numPr>
        <w:tabs>
          <w:tab w:val="left" w:pos="284"/>
          <w:tab w:val="left" w:pos="851"/>
        </w:tabs>
        <w:ind w:left="851" w:hanging="425"/>
        <w:jc w:val="both"/>
      </w:pPr>
      <w:r>
        <w:rPr>
          <w:b/>
        </w:rPr>
        <w:t xml:space="preserve">(214/2021)- </w:t>
      </w:r>
      <w:r>
        <w:t xml:space="preserve">Bildiğiniz gibi ilçemizde Hayat Boyu Öğrenme parkı belirlenecektir. Parkın temasını meclisimizce çalışılıp değerlendirilmesi </w:t>
      </w:r>
      <w:proofErr w:type="spellStart"/>
      <w:r>
        <w:t>hk</w:t>
      </w:r>
      <w:proofErr w:type="spellEnd"/>
      <w:r>
        <w:t>. (Burs ve Eğitim Komisyonu – Kültür ve Turizm Komisyonu – Kadın Erkek Eşitliği – Spor Genç ve Çocuk – Çevre Komisyonu)</w:t>
      </w:r>
    </w:p>
    <w:p w:rsidR="000E69A9" w:rsidRDefault="000E69A9" w:rsidP="000E69A9">
      <w:pPr>
        <w:numPr>
          <w:ilvl w:val="1"/>
          <w:numId w:val="13"/>
        </w:numPr>
        <w:tabs>
          <w:tab w:val="left" w:pos="284"/>
          <w:tab w:val="left" w:pos="851"/>
        </w:tabs>
        <w:ind w:left="851" w:hanging="567"/>
        <w:jc w:val="both"/>
      </w:pPr>
      <w:r w:rsidRPr="00E25F3E">
        <w:rPr>
          <w:b/>
        </w:rPr>
        <w:t xml:space="preserve">(44/2022)- </w:t>
      </w:r>
      <w:r w:rsidRPr="008D59FD">
        <w:t xml:space="preserve">Ülkece içinde bulunduğumuz ekonomik bunalım sürecinde yaşanılabilecek ekonomik, sosyal ve kültürel sorunların neler olabileceği ile ilgili çalışma yapılması </w:t>
      </w:r>
      <w:proofErr w:type="spellStart"/>
      <w:r w:rsidRPr="008D59FD">
        <w:t>hk</w:t>
      </w:r>
      <w:proofErr w:type="spellEnd"/>
      <w:r w:rsidRPr="008D59FD">
        <w:t>. (Esnaf – Pazar Yerleri – Sağlık- Kültür ve Turizm Komisyonu)</w:t>
      </w:r>
    </w:p>
    <w:p w:rsidR="000E69A9" w:rsidRPr="008D59FD" w:rsidRDefault="000E69A9" w:rsidP="000E69A9">
      <w:pPr>
        <w:numPr>
          <w:ilvl w:val="1"/>
          <w:numId w:val="13"/>
        </w:numPr>
        <w:tabs>
          <w:tab w:val="left" w:pos="284"/>
          <w:tab w:val="left" w:pos="851"/>
        </w:tabs>
        <w:ind w:left="851" w:hanging="567"/>
        <w:jc w:val="both"/>
      </w:pPr>
      <w:r w:rsidRPr="008D59FD">
        <w:rPr>
          <w:b/>
        </w:rPr>
        <w:t xml:space="preserve">(46/2022)-  </w:t>
      </w:r>
      <w:r w:rsidRPr="008D59FD">
        <w:t xml:space="preserve">İlçemizde bulunan aktif kooperatiflerin incelenmesi, daha etkin olabilmeleri için yöntemlerin geliştirilmesi ve ihtiyaca yönelik yenilerinin kurulmasına katkı sağlanması konularında araştırma yapılması </w:t>
      </w:r>
      <w:proofErr w:type="spellStart"/>
      <w:r w:rsidRPr="008D59FD">
        <w:t>hk</w:t>
      </w:r>
      <w:proofErr w:type="spellEnd"/>
      <w:r w:rsidRPr="008D59FD">
        <w:t>. (Hukuk – Plan ve Bütçe – Burs ve Eğitim – Kadın Erkek Eşitliği Komisyonu)</w:t>
      </w:r>
    </w:p>
    <w:p w:rsidR="000E69A9" w:rsidRDefault="000E69A9" w:rsidP="000E69A9">
      <w:pPr>
        <w:numPr>
          <w:ilvl w:val="1"/>
          <w:numId w:val="13"/>
        </w:numPr>
        <w:tabs>
          <w:tab w:val="left" w:pos="284"/>
          <w:tab w:val="left" w:pos="851"/>
        </w:tabs>
        <w:ind w:left="851" w:hanging="567"/>
        <w:jc w:val="both"/>
      </w:pPr>
      <w:r w:rsidRPr="008D59FD">
        <w:rPr>
          <w:b/>
          <w:color w:val="000000" w:themeColor="text1"/>
        </w:rPr>
        <w:t>(52/2022)-</w:t>
      </w:r>
      <w:r w:rsidRPr="008D59FD">
        <w:t xml:space="preserve">Hayvan sevgisinin çocuklarımızın duygusal ve sosyal gelişimine büyük bir katkı sağladığı gerçeğinden yola çıkarak Karabağlar ilçemizde neler yapılabileceği ile ilgili bir çalışma yapılması </w:t>
      </w:r>
      <w:proofErr w:type="spellStart"/>
      <w:r w:rsidRPr="008D59FD">
        <w:t>hk</w:t>
      </w:r>
      <w:proofErr w:type="spellEnd"/>
      <w:r w:rsidRPr="008D59FD">
        <w:t>. (Hayvan Hakları-Burs ve Eğitim-Çevre Komisyonu)</w:t>
      </w:r>
    </w:p>
    <w:p w:rsidR="000E69A9" w:rsidRPr="00B41CC2" w:rsidRDefault="000E69A9" w:rsidP="000E69A9">
      <w:pPr>
        <w:pStyle w:val="ListeParagraf"/>
        <w:numPr>
          <w:ilvl w:val="1"/>
          <w:numId w:val="13"/>
        </w:numPr>
        <w:tabs>
          <w:tab w:val="left" w:pos="851"/>
        </w:tabs>
        <w:suppressAutoHyphens w:val="0"/>
        <w:autoSpaceDE w:val="0"/>
        <w:autoSpaceDN w:val="0"/>
        <w:adjustRightInd w:val="0"/>
        <w:ind w:left="851" w:hanging="567"/>
        <w:contextualSpacing/>
        <w:jc w:val="both"/>
        <w:rPr>
          <w:color w:val="000000" w:themeColor="text1"/>
        </w:rPr>
      </w:pPr>
      <w:r w:rsidRPr="008D59FD">
        <w:rPr>
          <w:b/>
          <w:color w:val="000000" w:themeColor="text1"/>
        </w:rPr>
        <w:t>(56</w:t>
      </w:r>
      <w:r>
        <w:rPr>
          <w:b/>
          <w:color w:val="000000" w:themeColor="text1"/>
        </w:rPr>
        <w:t>/2022</w:t>
      </w:r>
      <w:r w:rsidRPr="008D59FD">
        <w:rPr>
          <w:b/>
          <w:color w:val="000000" w:themeColor="text1"/>
        </w:rPr>
        <w:t>)</w:t>
      </w:r>
      <w:r>
        <w:rPr>
          <w:b/>
          <w:color w:val="000000" w:themeColor="text1"/>
        </w:rPr>
        <w:t>-</w:t>
      </w:r>
      <w:r w:rsidRPr="008D59FD">
        <w:rPr>
          <w:b/>
          <w:color w:val="000000" w:themeColor="text1"/>
        </w:rPr>
        <w:t xml:space="preserve"> </w:t>
      </w:r>
      <w:r w:rsidRPr="00B41CC2">
        <w:t xml:space="preserve">Peker Mahallesi 5090 Sokak ile 5089 Sokak </w:t>
      </w:r>
      <w:proofErr w:type="spellStart"/>
      <w:r w:rsidRPr="00B41CC2">
        <w:t>kesişiminde</w:t>
      </w:r>
      <w:proofErr w:type="spellEnd"/>
      <w:r w:rsidRPr="00B41CC2">
        <w:t xml:space="preserve"> bulunan, yerinde çocuk parkı olan ancak herhangi bir park ismi bulunmayan alana ''Can </w:t>
      </w:r>
      <w:proofErr w:type="spellStart"/>
      <w:r w:rsidRPr="00B41CC2">
        <w:t>Çağnay</w:t>
      </w:r>
      <w:proofErr w:type="spellEnd"/>
      <w:r w:rsidRPr="00B41CC2">
        <w:t xml:space="preserve"> Parkı'' isminin verilmesi </w:t>
      </w:r>
      <w:proofErr w:type="spellStart"/>
      <w:r w:rsidRPr="00B41CC2">
        <w:t>hk</w:t>
      </w:r>
      <w:proofErr w:type="spellEnd"/>
      <w:r w:rsidRPr="00B41CC2">
        <w:t>. (</w:t>
      </w:r>
      <w:r w:rsidRPr="00B41CC2">
        <w:rPr>
          <w:color w:val="000000" w:themeColor="text1"/>
        </w:rPr>
        <w:t>İmar – Çevre – Hukuk Komisyonu)</w:t>
      </w:r>
    </w:p>
    <w:p w:rsidR="000E69A9" w:rsidRPr="00B41CC2" w:rsidRDefault="000E69A9" w:rsidP="000E69A9">
      <w:pPr>
        <w:pStyle w:val="ListeParagraf"/>
        <w:numPr>
          <w:ilvl w:val="1"/>
          <w:numId w:val="13"/>
        </w:numPr>
        <w:tabs>
          <w:tab w:val="left" w:pos="851"/>
        </w:tabs>
        <w:suppressAutoHyphens w:val="0"/>
        <w:autoSpaceDE w:val="0"/>
        <w:autoSpaceDN w:val="0"/>
        <w:adjustRightInd w:val="0"/>
        <w:ind w:left="851" w:hanging="567"/>
        <w:contextualSpacing/>
        <w:jc w:val="both"/>
        <w:rPr>
          <w:color w:val="000000" w:themeColor="text1"/>
        </w:rPr>
      </w:pPr>
      <w:r w:rsidRPr="008D59FD">
        <w:rPr>
          <w:b/>
          <w:color w:val="000000" w:themeColor="text1"/>
        </w:rPr>
        <w:t>(57/2022</w:t>
      </w:r>
      <w:r>
        <w:rPr>
          <w:b/>
          <w:color w:val="000000" w:themeColor="text1"/>
        </w:rPr>
        <w:t>)</w:t>
      </w:r>
      <w:r w:rsidRPr="008D59FD">
        <w:rPr>
          <w:b/>
          <w:color w:val="000000" w:themeColor="text1"/>
        </w:rPr>
        <w:t xml:space="preserve"> – </w:t>
      </w:r>
      <w:r w:rsidRPr="00B41CC2">
        <w:t xml:space="preserve">Ali Fuat Erden Mahallesi Öğretmen </w:t>
      </w:r>
      <w:proofErr w:type="spellStart"/>
      <w:r w:rsidRPr="00B41CC2">
        <w:t>Rasime</w:t>
      </w:r>
      <w:proofErr w:type="spellEnd"/>
      <w:r w:rsidRPr="00B41CC2">
        <w:t xml:space="preserve"> </w:t>
      </w:r>
      <w:proofErr w:type="spellStart"/>
      <w:r w:rsidRPr="00B41CC2">
        <w:t>Şeyhoğlu</w:t>
      </w:r>
      <w:proofErr w:type="spellEnd"/>
      <w:r w:rsidRPr="00B41CC2">
        <w:t xml:space="preserve"> Sokak No:240 adresinde bulunan imar planında park olarak ayrılmış ve yerinde park olarak kullanılan, Ali Fuat Erden Mahallesi Muhtarlık Önü Parkı'nın isminin değiştirilerek ''</w:t>
      </w:r>
      <w:proofErr w:type="spellStart"/>
      <w:r w:rsidRPr="00B41CC2">
        <w:t>Tuğçe</w:t>
      </w:r>
      <w:proofErr w:type="spellEnd"/>
      <w:r w:rsidRPr="00B41CC2">
        <w:t xml:space="preserve"> </w:t>
      </w:r>
      <w:proofErr w:type="spellStart"/>
      <w:r w:rsidRPr="00B41CC2">
        <w:t>Çetinkaya</w:t>
      </w:r>
      <w:proofErr w:type="spellEnd"/>
      <w:r w:rsidRPr="00B41CC2">
        <w:t xml:space="preserve"> Parkı'' isminin verilmesi </w:t>
      </w:r>
      <w:proofErr w:type="spellStart"/>
      <w:r w:rsidRPr="00B41CC2">
        <w:t>hk</w:t>
      </w:r>
      <w:proofErr w:type="spellEnd"/>
      <w:r w:rsidRPr="00B41CC2">
        <w:t>. (</w:t>
      </w:r>
      <w:r w:rsidRPr="00B41CC2">
        <w:rPr>
          <w:color w:val="000000" w:themeColor="text1"/>
        </w:rPr>
        <w:t>İmar – Çevre – Hukuk Komisyonu)</w:t>
      </w:r>
    </w:p>
    <w:p w:rsidR="000E69A9" w:rsidRPr="00617BD0" w:rsidRDefault="000E69A9" w:rsidP="000E69A9">
      <w:pPr>
        <w:pStyle w:val="ListeParagraf"/>
        <w:numPr>
          <w:ilvl w:val="1"/>
          <w:numId w:val="13"/>
        </w:numPr>
        <w:tabs>
          <w:tab w:val="left" w:pos="851"/>
        </w:tabs>
        <w:suppressAutoHyphens w:val="0"/>
        <w:autoSpaceDE w:val="0"/>
        <w:autoSpaceDN w:val="0"/>
        <w:adjustRightInd w:val="0"/>
        <w:ind w:left="851" w:hanging="567"/>
        <w:contextualSpacing/>
        <w:jc w:val="both"/>
      </w:pPr>
      <w:r w:rsidRPr="00617BD0">
        <w:rPr>
          <w:b/>
        </w:rPr>
        <w:t xml:space="preserve">(60/2022)- </w:t>
      </w:r>
      <w:r w:rsidRPr="00617BD0">
        <w:t>İlçemizde yaşayan engelli insanlarımızın belediyemiz hizmetlerin tümünde sorunsuz olarak yaşamlarını sürdürmelerine ilişkin dünya kentlerinde ya</w:t>
      </w:r>
      <w:r>
        <w:t xml:space="preserve"> </w:t>
      </w:r>
      <w:r w:rsidRPr="00617BD0">
        <w:t xml:space="preserve">da ülkemiz kentlerinde de ne tür hizmetler sağlandığına yönelik meclisimizce çalışma yapılması </w:t>
      </w:r>
      <w:proofErr w:type="spellStart"/>
      <w:r w:rsidRPr="00617BD0">
        <w:t>hk</w:t>
      </w:r>
      <w:proofErr w:type="spellEnd"/>
      <w:r w:rsidRPr="00617BD0">
        <w:t>. (Kentsel Dönüşüm – Engelliler – Spor Genç ve Çocuk – Avrupa Birliği ve Dış İlişkiler Komisyonu)</w:t>
      </w:r>
    </w:p>
    <w:p w:rsidR="000E69A9" w:rsidRPr="008D59FD" w:rsidRDefault="000E69A9" w:rsidP="000E69A9">
      <w:pPr>
        <w:tabs>
          <w:tab w:val="left" w:pos="284"/>
          <w:tab w:val="left" w:pos="851"/>
        </w:tabs>
        <w:ind w:left="851"/>
        <w:jc w:val="both"/>
      </w:pPr>
    </w:p>
    <w:p w:rsidR="000E69A9" w:rsidRPr="008D59FD" w:rsidRDefault="000E69A9" w:rsidP="000E69A9">
      <w:pPr>
        <w:tabs>
          <w:tab w:val="left" w:pos="284"/>
        </w:tabs>
        <w:jc w:val="both"/>
        <w:rPr>
          <w:b/>
        </w:rPr>
      </w:pPr>
    </w:p>
    <w:p w:rsidR="000E69A9" w:rsidRPr="008D59FD" w:rsidRDefault="000E69A9" w:rsidP="000E69A9">
      <w:pPr>
        <w:pStyle w:val="ListeParagraf"/>
        <w:numPr>
          <w:ilvl w:val="0"/>
          <w:numId w:val="13"/>
        </w:numPr>
        <w:tabs>
          <w:tab w:val="left" w:pos="426"/>
        </w:tabs>
        <w:contextualSpacing/>
        <w:jc w:val="both"/>
        <w:rPr>
          <w:b/>
        </w:rPr>
      </w:pPr>
      <w:r w:rsidRPr="008D59FD">
        <w:rPr>
          <w:b/>
        </w:rPr>
        <w:t>Dilek ve temenniler.</w:t>
      </w:r>
    </w:p>
    <w:p w:rsidR="000E69A9" w:rsidRPr="008D59FD" w:rsidRDefault="000E69A9" w:rsidP="000E69A9">
      <w:pPr>
        <w:pStyle w:val="ListeParagraf"/>
        <w:numPr>
          <w:ilvl w:val="0"/>
          <w:numId w:val="13"/>
        </w:numPr>
        <w:tabs>
          <w:tab w:val="left" w:pos="0"/>
          <w:tab w:val="left" w:pos="142"/>
          <w:tab w:val="left" w:pos="284"/>
          <w:tab w:val="left" w:pos="426"/>
        </w:tabs>
        <w:contextualSpacing/>
        <w:jc w:val="both"/>
      </w:pPr>
      <w:r w:rsidRPr="008D59FD">
        <w:rPr>
          <w:b/>
        </w:rPr>
        <w:t xml:space="preserve"> </w:t>
      </w:r>
      <w:proofErr w:type="gramStart"/>
      <w:r w:rsidRPr="008D59FD">
        <w:rPr>
          <w:b/>
        </w:rPr>
        <w:t xml:space="preserve">Toplantıya katılamayan üyelerin mazeretlerinin görüşülmesi. </w:t>
      </w:r>
      <w:proofErr w:type="gramEnd"/>
    </w:p>
    <w:p w:rsidR="000E69A9" w:rsidRPr="008D59FD" w:rsidRDefault="000E69A9" w:rsidP="000E69A9">
      <w:pPr>
        <w:pStyle w:val="ListeParagraf"/>
        <w:numPr>
          <w:ilvl w:val="0"/>
          <w:numId w:val="13"/>
        </w:numPr>
        <w:tabs>
          <w:tab w:val="left" w:pos="-142"/>
          <w:tab w:val="left" w:pos="284"/>
          <w:tab w:val="left" w:pos="426"/>
        </w:tabs>
        <w:ind w:left="426" w:hanging="426"/>
        <w:contextualSpacing/>
        <w:jc w:val="both"/>
      </w:pPr>
      <w:r w:rsidRPr="008D59FD">
        <w:rPr>
          <w:b/>
        </w:rPr>
        <w:t xml:space="preserve"> </w:t>
      </w:r>
      <w:proofErr w:type="gramStart"/>
      <w:r w:rsidRPr="008D59FD">
        <w:rPr>
          <w:b/>
        </w:rPr>
        <w:t>Bir sonraki meclis toplantısının gün ve saatinin tespiti.</w:t>
      </w:r>
      <w:r w:rsidRPr="008D59FD">
        <w:t xml:space="preserve">  </w:t>
      </w:r>
      <w:proofErr w:type="gramEnd"/>
    </w:p>
    <w:p w:rsidR="000E69A9" w:rsidRPr="009148CF" w:rsidRDefault="000E69A9" w:rsidP="000E69A9">
      <w:pPr>
        <w:pStyle w:val="ListeParagraf"/>
        <w:tabs>
          <w:tab w:val="left" w:pos="-142"/>
          <w:tab w:val="left" w:pos="284"/>
          <w:tab w:val="left" w:pos="426"/>
        </w:tabs>
        <w:ind w:left="426"/>
        <w:jc w:val="both"/>
      </w:pPr>
    </w:p>
    <w:p w:rsidR="005137D2" w:rsidRDefault="005137D2" w:rsidP="008F5FB2">
      <w:pPr>
        <w:rPr>
          <w:b/>
        </w:rPr>
      </w:pPr>
    </w:p>
    <w:sectPr w:rsidR="005137D2"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89528A">
        <w:pPr>
          <w:pStyle w:val="Altbilgi"/>
          <w:jc w:val="right"/>
        </w:pPr>
        <w:fldSimple w:instr=" PAGE   \* MERGEFORMAT ">
          <w:r w:rsidR="00B53416">
            <w:rPr>
              <w:noProof/>
            </w:rPr>
            <w:t>1</w:t>
          </w:r>
        </w:fldSimple>
        <w:r w:rsidR="0032745D">
          <w:t>/</w:t>
        </w:r>
        <w:r w:rsidR="00087C7F">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16"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87C7F"/>
    <w:rsid w:val="000971BA"/>
    <w:rsid w:val="000B6795"/>
    <w:rsid w:val="000E3A95"/>
    <w:rsid w:val="000E69A9"/>
    <w:rsid w:val="00110961"/>
    <w:rsid w:val="00125F98"/>
    <w:rsid w:val="001343BA"/>
    <w:rsid w:val="001672E6"/>
    <w:rsid w:val="00185AD9"/>
    <w:rsid w:val="001A22F7"/>
    <w:rsid w:val="001E2CC0"/>
    <w:rsid w:val="002128AD"/>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46AA"/>
    <w:rsid w:val="00325959"/>
    <w:rsid w:val="0032745D"/>
    <w:rsid w:val="00337006"/>
    <w:rsid w:val="003379F4"/>
    <w:rsid w:val="00345D0C"/>
    <w:rsid w:val="003577A9"/>
    <w:rsid w:val="00387C7C"/>
    <w:rsid w:val="00394169"/>
    <w:rsid w:val="003A56F0"/>
    <w:rsid w:val="003B6901"/>
    <w:rsid w:val="003D0E5A"/>
    <w:rsid w:val="004131C8"/>
    <w:rsid w:val="004559E3"/>
    <w:rsid w:val="00465EAC"/>
    <w:rsid w:val="00496416"/>
    <w:rsid w:val="004D1D7F"/>
    <w:rsid w:val="004E0444"/>
    <w:rsid w:val="005137D2"/>
    <w:rsid w:val="0057599A"/>
    <w:rsid w:val="00580452"/>
    <w:rsid w:val="00597475"/>
    <w:rsid w:val="005A537F"/>
    <w:rsid w:val="005B0499"/>
    <w:rsid w:val="005E4117"/>
    <w:rsid w:val="005E545F"/>
    <w:rsid w:val="006047AA"/>
    <w:rsid w:val="00627CA2"/>
    <w:rsid w:val="00653191"/>
    <w:rsid w:val="006B2FD9"/>
    <w:rsid w:val="006B48B0"/>
    <w:rsid w:val="006B7BDB"/>
    <w:rsid w:val="006F59F8"/>
    <w:rsid w:val="00717DBF"/>
    <w:rsid w:val="00741C38"/>
    <w:rsid w:val="00757131"/>
    <w:rsid w:val="00773030"/>
    <w:rsid w:val="0079432E"/>
    <w:rsid w:val="007B6ABA"/>
    <w:rsid w:val="007C0E3A"/>
    <w:rsid w:val="007F5138"/>
    <w:rsid w:val="007F5AD6"/>
    <w:rsid w:val="008038DA"/>
    <w:rsid w:val="00825FB6"/>
    <w:rsid w:val="008265A7"/>
    <w:rsid w:val="00847211"/>
    <w:rsid w:val="00867A64"/>
    <w:rsid w:val="00894465"/>
    <w:rsid w:val="0089528A"/>
    <w:rsid w:val="008A158A"/>
    <w:rsid w:val="008D4AE1"/>
    <w:rsid w:val="008F5FB2"/>
    <w:rsid w:val="00901AAC"/>
    <w:rsid w:val="00905C93"/>
    <w:rsid w:val="00906C9D"/>
    <w:rsid w:val="009467F6"/>
    <w:rsid w:val="00955988"/>
    <w:rsid w:val="00971C9C"/>
    <w:rsid w:val="009A7587"/>
    <w:rsid w:val="009D2FF6"/>
    <w:rsid w:val="009F351E"/>
    <w:rsid w:val="00A61F88"/>
    <w:rsid w:val="00A665B5"/>
    <w:rsid w:val="00A85DF2"/>
    <w:rsid w:val="00AD7F03"/>
    <w:rsid w:val="00AF32CB"/>
    <w:rsid w:val="00B01B52"/>
    <w:rsid w:val="00B41457"/>
    <w:rsid w:val="00B41A13"/>
    <w:rsid w:val="00B53416"/>
    <w:rsid w:val="00B55606"/>
    <w:rsid w:val="00B71D77"/>
    <w:rsid w:val="00BB10E6"/>
    <w:rsid w:val="00BC7D88"/>
    <w:rsid w:val="00BD0591"/>
    <w:rsid w:val="00BE3671"/>
    <w:rsid w:val="00C26273"/>
    <w:rsid w:val="00C422F0"/>
    <w:rsid w:val="00C67309"/>
    <w:rsid w:val="00C81FB7"/>
    <w:rsid w:val="00C906D2"/>
    <w:rsid w:val="00C9508F"/>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1243</Words>
  <Characters>7088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sdalkilic</cp:lastModifiedBy>
  <cp:revision>11</cp:revision>
  <cp:lastPrinted>2022-02-01T06:10:00Z</cp:lastPrinted>
  <dcterms:created xsi:type="dcterms:W3CDTF">2022-04-29T12:39:00Z</dcterms:created>
  <dcterms:modified xsi:type="dcterms:W3CDTF">2022-06-27T14:56:00Z</dcterms:modified>
</cp:coreProperties>
</file>