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51"/>
        <w:tblW w:w="10408" w:type="dxa"/>
        <w:tblLayout w:type="fixed"/>
        <w:tblLook w:val="0000"/>
      </w:tblPr>
      <w:tblGrid>
        <w:gridCol w:w="2760"/>
        <w:gridCol w:w="5550"/>
        <w:gridCol w:w="2098"/>
      </w:tblGrid>
      <w:tr w:rsidR="004D1EC2" w:rsidTr="004D1EC2">
        <w:tc>
          <w:tcPr>
            <w:tcW w:w="2760" w:type="dxa"/>
            <w:shd w:val="clear" w:color="auto" w:fill="auto"/>
          </w:tcPr>
          <w:p w:rsidR="00E36566" w:rsidRDefault="00E36566" w:rsidP="004D1EC2">
            <w:pPr>
              <w:pStyle w:val="stbilgi"/>
              <w:rPr>
                <w:sz w:val="26"/>
                <w:szCs w:val="26"/>
              </w:rPr>
            </w:pPr>
          </w:p>
          <w:p w:rsidR="004D1EC2" w:rsidRDefault="004D1EC2" w:rsidP="004D1EC2">
            <w:pPr>
              <w:pStyle w:val="stbilgi"/>
            </w:pPr>
            <w:r>
              <w:rPr>
                <w:sz w:val="26"/>
                <w:szCs w:val="26"/>
              </w:rPr>
              <w:t xml:space="preserve">                                                                                                                                                                                                                                                                                                                                                                                                                                                                                                                                                                     </w:t>
            </w:r>
            <w:r>
              <w:rPr>
                <w:noProof/>
                <w:sz w:val="26"/>
                <w:szCs w:val="26"/>
                <w:lang w:eastAsia="tr-TR"/>
              </w:rPr>
              <w:drawing>
                <wp:inline distT="0" distB="0" distL="0" distR="0">
                  <wp:extent cx="1143000" cy="9144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914400"/>
                          </a:xfrm>
                          <a:prstGeom prst="rect">
                            <a:avLst/>
                          </a:prstGeom>
                          <a:solidFill>
                            <a:srgbClr val="FFFFFF"/>
                          </a:solidFill>
                          <a:ln w="9525">
                            <a:noFill/>
                            <a:miter lim="800000"/>
                            <a:headEnd/>
                            <a:tailEnd/>
                          </a:ln>
                        </pic:spPr>
                      </pic:pic>
                    </a:graphicData>
                  </a:graphic>
                </wp:inline>
              </w:drawing>
            </w:r>
          </w:p>
        </w:tc>
        <w:tc>
          <w:tcPr>
            <w:tcW w:w="5550" w:type="dxa"/>
            <w:shd w:val="clear" w:color="auto" w:fill="auto"/>
          </w:tcPr>
          <w:p w:rsidR="004D1EC2" w:rsidRDefault="004D1EC2" w:rsidP="004D1EC2">
            <w:pPr>
              <w:pStyle w:val="stbilgi"/>
              <w:snapToGrid w:val="0"/>
              <w:jc w:val="center"/>
            </w:pPr>
          </w:p>
          <w:p w:rsidR="004D1EC2" w:rsidRDefault="004D1EC2" w:rsidP="004D1EC2">
            <w:pPr>
              <w:jc w:val="center"/>
              <w:rPr>
                <w:b/>
              </w:rPr>
            </w:pPr>
          </w:p>
          <w:p w:rsidR="004D1EC2" w:rsidRDefault="004D1EC2" w:rsidP="004D1EC2">
            <w:pPr>
              <w:jc w:val="center"/>
            </w:pPr>
            <w:r>
              <w:rPr>
                <w:b/>
              </w:rPr>
              <w:t>KARABAĞLAR BELEDİYE MECLİSİ</w:t>
            </w:r>
          </w:p>
          <w:p w:rsidR="004D1EC2" w:rsidRDefault="004D1EC2" w:rsidP="004D1EC2">
            <w:pPr>
              <w:pStyle w:val="stbilgi"/>
              <w:tabs>
                <w:tab w:val="left" w:pos="2764"/>
                <w:tab w:val="left" w:pos="2981"/>
              </w:tabs>
              <w:jc w:val="center"/>
            </w:pPr>
          </w:p>
          <w:p w:rsidR="004D1EC2" w:rsidRDefault="004D1EC2" w:rsidP="004D1EC2">
            <w:pPr>
              <w:pStyle w:val="stbilgi"/>
              <w:tabs>
                <w:tab w:val="left" w:pos="2764"/>
                <w:tab w:val="left" w:pos="2981"/>
              </w:tabs>
            </w:pPr>
          </w:p>
        </w:tc>
        <w:tc>
          <w:tcPr>
            <w:tcW w:w="2098" w:type="dxa"/>
            <w:shd w:val="clear" w:color="auto" w:fill="auto"/>
          </w:tcPr>
          <w:p w:rsidR="004D1EC2" w:rsidRDefault="004D1EC2" w:rsidP="004D1EC2">
            <w:pPr>
              <w:pStyle w:val="stbilgi"/>
              <w:snapToGrid w:val="0"/>
              <w:jc w:val="center"/>
            </w:pPr>
          </w:p>
        </w:tc>
      </w:tr>
    </w:tbl>
    <w:p w:rsidR="004D1EC2" w:rsidRPr="00AF24F4" w:rsidRDefault="004D1EC2" w:rsidP="004D1EC2">
      <w:pPr>
        <w:rPr>
          <w:b/>
          <w:color w:val="000000" w:themeColor="text1"/>
        </w:rPr>
      </w:pPr>
      <w:r>
        <w:tab/>
      </w:r>
      <w:r>
        <w:tab/>
      </w:r>
      <w:r>
        <w:tab/>
      </w:r>
      <w:r>
        <w:tab/>
      </w:r>
      <w:r>
        <w:tab/>
      </w:r>
      <w:r>
        <w:tab/>
      </w:r>
      <w:r>
        <w:tab/>
      </w:r>
      <w:r w:rsidRPr="00AF24F4">
        <w:rPr>
          <w:color w:val="000000" w:themeColor="text1"/>
        </w:rPr>
        <w:tab/>
      </w:r>
      <w:r w:rsidRPr="00AF24F4">
        <w:rPr>
          <w:color w:val="000000" w:themeColor="text1"/>
        </w:rPr>
        <w:tab/>
      </w:r>
      <w:r w:rsidRPr="00AF24F4">
        <w:rPr>
          <w:color w:val="000000" w:themeColor="text1"/>
        </w:rPr>
        <w:tab/>
        <w:t xml:space="preserve">    </w:t>
      </w:r>
      <w:r w:rsidRPr="00AF24F4">
        <w:rPr>
          <w:b/>
          <w:color w:val="000000" w:themeColor="text1"/>
          <w:u w:val="single"/>
        </w:rPr>
        <w:t>06/ 04/201</w:t>
      </w:r>
      <w:r w:rsidR="00A321AD">
        <w:rPr>
          <w:b/>
          <w:color w:val="000000" w:themeColor="text1"/>
          <w:u w:val="single"/>
        </w:rPr>
        <w:t>8</w:t>
      </w:r>
    </w:p>
    <w:p w:rsidR="004D1EC2" w:rsidRPr="00AF24F4" w:rsidRDefault="004D1EC2" w:rsidP="004D1EC2">
      <w:pPr>
        <w:rPr>
          <w:b/>
          <w:color w:val="000000" w:themeColor="text1"/>
        </w:rPr>
      </w:pP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r>
      <w:r w:rsidRPr="00AF24F4">
        <w:rPr>
          <w:b/>
          <w:color w:val="000000" w:themeColor="text1"/>
        </w:rPr>
        <w:tab/>
        <w:t xml:space="preserve">         </w:t>
      </w:r>
      <w:proofErr w:type="gramStart"/>
      <w:r w:rsidR="00A321AD">
        <w:rPr>
          <w:b/>
          <w:color w:val="000000" w:themeColor="text1"/>
        </w:rPr>
        <w:t>Cuma</w:t>
      </w:r>
      <w:r w:rsidRPr="00AF24F4">
        <w:rPr>
          <w:b/>
          <w:color w:val="000000" w:themeColor="text1"/>
        </w:rPr>
        <w:t xml:space="preserve"> </w:t>
      </w:r>
      <w:r w:rsidR="00A321AD">
        <w:rPr>
          <w:b/>
          <w:color w:val="000000" w:themeColor="text1"/>
        </w:rPr>
        <w:t xml:space="preserve">  </w:t>
      </w:r>
      <w:r w:rsidRPr="00AF24F4">
        <w:rPr>
          <w:b/>
          <w:color w:val="000000" w:themeColor="text1"/>
        </w:rPr>
        <w:t>Saat</w:t>
      </w:r>
      <w:proofErr w:type="gramEnd"/>
      <w:r w:rsidRPr="00AF24F4">
        <w:rPr>
          <w:b/>
          <w:color w:val="000000" w:themeColor="text1"/>
        </w:rPr>
        <w:t>:1</w:t>
      </w:r>
      <w:r w:rsidR="00A321AD">
        <w:rPr>
          <w:b/>
          <w:color w:val="000000" w:themeColor="text1"/>
        </w:rPr>
        <w:t>8</w:t>
      </w:r>
      <w:r w:rsidRPr="00AF24F4">
        <w:rPr>
          <w:b/>
          <w:color w:val="000000" w:themeColor="text1"/>
        </w:rPr>
        <w:t xml:space="preserve">:00 </w:t>
      </w:r>
    </w:p>
    <w:p w:rsidR="004D1EC2" w:rsidRPr="00AF24F4" w:rsidRDefault="004D1EC2" w:rsidP="004D1EC2">
      <w:pPr>
        <w:rPr>
          <w:b/>
          <w:color w:val="000000" w:themeColor="text1"/>
        </w:rPr>
      </w:pPr>
    </w:p>
    <w:p w:rsidR="004D1EC2" w:rsidRPr="00AF24F4" w:rsidRDefault="004D1EC2" w:rsidP="004D1EC2">
      <w:pPr>
        <w:rPr>
          <w:b/>
          <w:color w:val="000000" w:themeColor="text1"/>
        </w:rPr>
      </w:pPr>
    </w:p>
    <w:p w:rsidR="004D1EC2" w:rsidRPr="00AF24F4" w:rsidRDefault="004D1EC2" w:rsidP="004D1EC2">
      <w:pPr>
        <w:rPr>
          <w:b/>
          <w:color w:val="000000" w:themeColor="text1"/>
        </w:rPr>
      </w:pPr>
    </w:p>
    <w:p w:rsidR="004D1EC2" w:rsidRPr="00AF24F4" w:rsidRDefault="004D1EC2" w:rsidP="004D1EC2">
      <w:pPr>
        <w:jc w:val="center"/>
        <w:rPr>
          <w:b/>
          <w:color w:val="000000" w:themeColor="text1"/>
          <w:u w:val="single"/>
        </w:rPr>
      </w:pPr>
      <w:r w:rsidRPr="00AF24F4">
        <w:rPr>
          <w:b/>
          <w:color w:val="000000" w:themeColor="text1"/>
          <w:u w:val="single"/>
        </w:rPr>
        <w:t>0</w:t>
      </w:r>
      <w:r w:rsidR="00A321AD">
        <w:rPr>
          <w:b/>
          <w:color w:val="000000" w:themeColor="text1"/>
          <w:u w:val="single"/>
        </w:rPr>
        <w:t>2</w:t>
      </w:r>
      <w:r w:rsidRPr="00AF24F4">
        <w:rPr>
          <w:b/>
          <w:color w:val="000000" w:themeColor="text1"/>
          <w:u w:val="single"/>
        </w:rPr>
        <w:t>/04/</w:t>
      </w:r>
      <w:proofErr w:type="gramStart"/>
      <w:r w:rsidRPr="00AF24F4">
        <w:rPr>
          <w:b/>
          <w:color w:val="000000" w:themeColor="text1"/>
          <w:u w:val="single"/>
        </w:rPr>
        <w:t>201</w:t>
      </w:r>
      <w:r w:rsidR="008D63C8">
        <w:rPr>
          <w:b/>
          <w:color w:val="000000" w:themeColor="text1"/>
          <w:u w:val="single"/>
        </w:rPr>
        <w:t>8</w:t>
      </w:r>
      <w:r w:rsidRPr="00AF24F4">
        <w:rPr>
          <w:b/>
          <w:color w:val="000000" w:themeColor="text1"/>
          <w:u w:val="single"/>
        </w:rPr>
        <w:t xml:space="preserve">  TARİHLİ</w:t>
      </w:r>
      <w:proofErr w:type="gramEnd"/>
      <w:r w:rsidRPr="00AF24F4">
        <w:rPr>
          <w:b/>
          <w:color w:val="000000" w:themeColor="text1"/>
          <w:u w:val="single"/>
        </w:rPr>
        <w:t xml:space="preserve"> GÜNDEMİN DEVAMI </w:t>
      </w:r>
    </w:p>
    <w:p w:rsidR="004D1EC2" w:rsidRDefault="004D1EC2" w:rsidP="004D1EC2">
      <w:pPr>
        <w:jc w:val="center"/>
        <w:rPr>
          <w:b/>
          <w:u w:val="single"/>
        </w:rPr>
      </w:pPr>
    </w:p>
    <w:p w:rsidR="00B20BAA" w:rsidRDefault="00B20BAA" w:rsidP="004D1EC2">
      <w:pPr>
        <w:jc w:val="center"/>
        <w:rPr>
          <w:b/>
          <w:u w:val="single"/>
        </w:rPr>
      </w:pPr>
    </w:p>
    <w:p w:rsidR="00B20BAA" w:rsidRDefault="00AB6E8F" w:rsidP="00C6544D">
      <w:pPr>
        <w:pStyle w:val="ListeParagraf"/>
        <w:numPr>
          <w:ilvl w:val="0"/>
          <w:numId w:val="1"/>
        </w:numPr>
        <w:tabs>
          <w:tab w:val="num" w:pos="-426"/>
        </w:tabs>
        <w:jc w:val="both"/>
        <w:rPr>
          <w:b/>
        </w:rPr>
      </w:pPr>
      <w:proofErr w:type="gramStart"/>
      <w:r>
        <w:rPr>
          <w:b/>
        </w:rPr>
        <w:t>02/04/2018</w:t>
      </w:r>
      <w:proofErr w:type="gramEnd"/>
      <w:r>
        <w:rPr>
          <w:b/>
        </w:rPr>
        <w:t xml:space="preserve"> Tarihinden sonra </w:t>
      </w:r>
      <w:r w:rsidR="002B7BD4">
        <w:rPr>
          <w:b/>
        </w:rPr>
        <w:t>Birimden Gelen Önerge</w:t>
      </w:r>
    </w:p>
    <w:p w:rsidR="00B20BAA" w:rsidRDefault="00B20BAA" w:rsidP="00B20BAA">
      <w:pPr>
        <w:pStyle w:val="ListeParagraf"/>
        <w:ind w:left="360"/>
        <w:jc w:val="both"/>
        <w:rPr>
          <w:b/>
        </w:rPr>
      </w:pPr>
    </w:p>
    <w:p w:rsidR="00B20BAA" w:rsidRDefault="002A3F49" w:rsidP="002F050D">
      <w:pPr>
        <w:pStyle w:val="ListeParagraf"/>
        <w:numPr>
          <w:ilvl w:val="0"/>
          <w:numId w:val="6"/>
        </w:numPr>
        <w:suppressAutoHyphens w:val="0"/>
        <w:ind w:left="1134" w:hanging="425"/>
        <w:jc w:val="both"/>
      </w:pPr>
      <w:r w:rsidRPr="002A3F49">
        <w:rPr>
          <w:b/>
        </w:rPr>
        <w:t>(44/2018)-</w:t>
      </w:r>
      <w:r w:rsidR="00B20BAA">
        <w:t xml:space="preserve">Belediyemiz Eğitim ve Sosyal Yardım Komisyonu üyelerinin belirlenmesi </w:t>
      </w:r>
      <w:proofErr w:type="spellStart"/>
      <w:r w:rsidR="00B20BAA">
        <w:t>hk</w:t>
      </w:r>
      <w:proofErr w:type="spellEnd"/>
      <w:r w:rsidR="00B20BAA">
        <w:t>. (Sosyal Yardım İşleri Md.)</w:t>
      </w:r>
    </w:p>
    <w:p w:rsidR="002F050D" w:rsidRDefault="002F050D" w:rsidP="002F050D">
      <w:pPr>
        <w:pStyle w:val="ListeParagraf"/>
        <w:suppressAutoHyphens w:val="0"/>
        <w:ind w:left="1134"/>
        <w:jc w:val="both"/>
      </w:pPr>
    </w:p>
    <w:p w:rsidR="00B20BAA" w:rsidRDefault="00B20BAA" w:rsidP="002F050D">
      <w:pPr>
        <w:pStyle w:val="ListeParagraf"/>
        <w:ind w:left="1036"/>
        <w:jc w:val="both"/>
        <w:rPr>
          <w:b/>
        </w:rPr>
      </w:pPr>
    </w:p>
    <w:p w:rsidR="00C6544D" w:rsidRPr="00C6544D" w:rsidRDefault="00C6544D" w:rsidP="00C6544D">
      <w:pPr>
        <w:pStyle w:val="ListeParagraf"/>
        <w:numPr>
          <w:ilvl w:val="0"/>
          <w:numId w:val="1"/>
        </w:numPr>
        <w:tabs>
          <w:tab w:val="num" w:pos="-426"/>
        </w:tabs>
        <w:jc w:val="both"/>
        <w:rPr>
          <w:b/>
        </w:rPr>
      </w:pPr>
      <w:proofErr w:type="gramStart"/>
      <w:r w:rsidRPr="00C6544D">
        <w:rPr>
          <w:b/>
        </w:rPr>
        <w:t>02/04/2018</w:t>
      </w:r>
      <w:proofErr w:type="gramEnd"/>
      <w:r w:rsidRPr="00C6544D">
        <w:rPr>
          <w:b/>
        </w:rPr>
        <w:t xml:space="preserve"> Tarihinden sonra sonuçlanan rapor</w:t>
      </w:r>
      <w:r w:rsidR="002B7BD4">
        <w:rPr>
          <w:b/>
        </w:rPr>
        <w:t>lar</w:t>
      </w:r>
      <w:r w:rsidRPr="00C6544D">
        <w:rPr>
          <w:b/>
        </w:rPr>
        <w:t xml:space="preserve"> </w:t>
      </w:r>
    </w:p>
    <w:p w:rsidR="00C6544D" w:rsidRDefault="00C6544D" w:rsidP="00C6544D">
      <w:pPr>
        <w:tabs>
          <w:tab w:val="left" w:pos="360"/>
          <w:tab w:val="left" w:pos="567"/>
        </w:tabs>
        <w:ind w:left="709"/>
        <w:jc w:val="both"/>
        <w:rPr>
          <w:b/>
          <w:color w:val="000000"/>
          <w:lang w:eastAsia="tr-TR"/>
        </w:rPr>
      </w:pPr>
    </w:p>
    <w:p w:rsidR="00C6544D" w:rsidRDefault="00C6544D" w:rsidP="00C6544D">
      <w:pPr>
        <w:pStyle w:val="ListeParagraf"/>
        <w:numPr>
          <w:ilvl w:val="0"/>
          <w:numId w:val="4"/>
        </w:numPr>
        <w:jc w:val="both"/>
      </w:pPr>
      <w:r w:rsidRPr="00C6544D">
        <w:rPr>
          <w:b/>
        </w:rPr>
        <w:t>(23/2018)-</w:t>
      </w:r>
      <w:r>
        <w:t xml:space="preserve"> </w:t>
      </w:r>
      <w:r w:rsidRPr="009F0561">
        <w:t xml:space="preserve">İlçemizde riskli alanlarda, kentsel dönüşüm ve gelişim alanlarında ve özellikle riskli bina kapsamında yenilenen binalarda, mevcut ağaçların korunmasının yanı sıra Planlı Alanlar İmar Yönetmeliğinde belirtildiği </w:t>
      </w:r>
      <w:proofErr w:type="gramStart"/>
      <w:r w:rsidRPr="009F0561">
        <w:t>gibi  30</w:t>
      </w:r>
      <w:proofErr w:type="gramEnd"/>
      <w:r w:rsidRPr="009F0561">
        <w:t xml:space="preserve"> </w:t>
      </w:r>
      <w:proofErr w:type="gramStart"/>
      <w:r w:rsidRPr="009F0561">
        <w:t>m</w:t>
      </w:r>
      <w:proofErr w:type="gramEnd"/>
      <w:r w:rsidRPr="009F0561">
        <w:t>²’ye bir ağaç dikilmesi ve peyzaj düzenlenmelerinin yapılması, yeni yapılacak binalarda yerel karaktere uygun önerilerinin geliştirilmesi, yeşil bina kapsamında gerekli araştırmaların yapılarak uygulamaya geçilmesi için gerekli çalışmaların yapılmasını</w:t>
      </w:r>
      <w:r w:rsidR="0040336D">
        <w:t>n</w:t>
      </w:r>
      <w:r w:rsidRPr="009F0561">
        <w:t xml:space="preserve"> oybirliğiyle uygun bulunduğuna ilişkin Çevre- Kentsel Dönüşüm Komisyon Raporu.</w:t>
      </w:r>
    </w:p>
    <w:p w:rsidR="00C6544D" w:rsidRPr="000012B2" w:rsidRDefault="00C6544D" w:rsidP="00C6544D">
      <w:pPr>
        <w:pStyle w:val="ListeParagraf"/>
        <w:numPr>
          <w:ilvl w:val="0"/>
          <w:numId w:val="4"/>
        </w:numPr>
        <w:jc w:val="both"/>
      </w:pPr>
      <w:r>
        <w:rPr>
          <w:b/>
        </w:rPr>
        <w:t>(37/2018)-</w:t>
      </w:r>
      <w:r>
        <w:t xml:space="preserve"> Karabağlar kaymakamlığı İlçe Milli eğitim Müdürlüğünün 14/03/2018 tarih ve E.5408880 sayılı dilekçesi ile; </w:t>
      </w:r>
      <w:proofErr w:type="spellStart"/>
      <w:r>
        <w:t>Selvili</w:t>
      </w:r>
      <w:proofErr w:type="spellEnd"/>
      <w:r>
        <w:t xml:space="preserve"> Mahallesi, 30920 ada, 1 parselde kayıtlı Havva YILDIRIM Anaokulu ve Bahar YILDIRIM İlkokulunun 2018 yılı Nisan ayında Eğitim-Öğretime başlayacağından bahisle, okulun bahçesinin yetersiz olduğu görüldüğünden park tarafında bahçe giriş kapısı yönündeki sokağın okul bahçesine katılması ile ilgili imar değişikliği talep edildiği, ancak Mekansal Planlar Yapım Yönetmeliği’nin İmar Planı başlıklı 26.maddesinde yer alan hükümlere göre; 17 m</w:t>
      </w:r>
      <w:r w:rsidR="00F56A5A">
        <w:t>etre</w:t>
      </w:r>
      <w:r>
        <w:t xml:space="preserve">lik taşıt yolunun devamlılığı olduğundan kaldırılamayacağı, ilkokul Alanının güneyinde bulunan otopark alanının “zemin altı otopark yapılabilir” plan notu ile birlikte İlkokul Alanına </w:t>
      </w:r>
      <w:proofErr w:type="gramStart"/>
      <w:r>
        <w:t>dahil</w:t>
      </w:r>
      <w:proofErr w:type="gramEnd"/>
      <w:r>
        <w:t xml:space="preserve"> edilmesi </w:t>
      </w:r>
      <w:r w:rsidR="000012B2">
        <w:t>şeklinde</w:t>
      </w:r>
      <w:r w:rsidR="00F34BB9">
        <w:t>ki</w:t>
      </w:r>
      <w:r w:rsidR="000012B2">
        <w:t xml:space="preserve"> plan değişikliği </w:t>
      </w:r>
      <w:r w:rsidR="000012B2" w:rsidRPr="008C5E1C">
        <w:rPr>
          <w:color w:val="000000"/>
          <w:lang w:eastAsia="tr-TR"/>
        </w:rPr>
        <w:t>uygun bulunarak</w:t>
      </w:r>
      <w:r w:rsidR="000012B2">
        <w:rPr>
          <w:color w:val="000000"/>
          <w:lang w:eastAsia="tr-TR"/>
        </w:rPr>
        <w:t>,</w:t>
      </w:r>
      <w:r w:rsidR="00D77939">
        <w:rPr>
          <w:color w:val="000000"/>
          <w:lang w:eastAsia="tr-TR"/>
        </w:rPr>
        <w:t xml:space="preserve"> 5216 sayılı Y</w:t>
      </w:r>
      <w:r w:rsidR="000012B2" w:rsidRPr="008C5E1C">
        <w:rPr>
          <w:color w:val="000000"/>
          <w:lang w:eastAsia="tr-TR"/>
        </w:rPr>
        <w:t>asanın 7.maddesinin (b) bendine göre işlem yapılmasın</w:t>
      </w:r>
      <w:r w:rsidR="00D77939">
        <w:rPr>
          <w:color w:val="000000"/>
          <w:lang w:eastAsia="tr-TR"/>
        </w:rPr>
        <w:t>ın</w:t>
      </w:r>
      <w:r w:rsidR="00D77939">
        <w:t xml:space="preserve"> </w:t>
      </w:r>
      <w:r w:rsidR="00D77939" w:rsidRPr="008C5E1C">
        <w:rPr>
          <w:color w:val="000000"/>
          <w:lang w:eastAsia="tr-TR"/>
        </w:rPr>
        <w:t>oybirliğiyle</w:t>
      </w:r>
      <w:r w:rsidR="00D77939">
        <w:rPr>
          <w:color w:val="000000"/>
          <w:lang w:eastAsia="tr-TR"/>
        </w:rPr>
        <w:t xml:space="preserve"> kabulüne</w:t>
      </w:r>
      <w:r w:rsidR="000012B2" w:rsidRPr="008C5E1C">
        <w:rPr>
          <w:color w:val="000000"/>
          <w:lang w:eastAsia="tr-TR"/>
        </w:rPr>
        <w:t xml:space="preserve"> ilişkin İmar Komisyonu Raporu.</w:t>
      </w:r>
    </w:p>
    <w:p w:rsidR="000012B2" w:rsidRDefault="00A64BF8" w:rsidP="00C6544D">
      <w:pPr>
        <w:pStyle w:val="ListeParagraf"/>
        <w:numPr>
          <w:ilvl w:val="0"/>
          <w:numId w:val="4"/>
        </w:numPr>
        <w:jc w:val="both"/>
      </w:pPr>
      <w:proofErr w:type="gramStart"/>
      <w:r w:rsidRPr="00A64BF8">
        <w:rPr>
          <w:b/>
        </w:rPr>
        <w:t>(</w:t>
      </w:r>
      <w:r>
        <w:rPr>
          <w:b/>
        </w:rPr>
        <w:t>13/2017</w:t>
      </w:r>
      <w:r w:rsidRPr="00A64BF8">
        <w:rPr>
          <w:b/>
        </w:rPr>
        <w:t>)-</w:t>
      </w:r>
      <w:r>
        <w:t xml:space="preserve"> </w:t>
      </w:r>
      <w:r w:rsidR="000012B2" w:rsidRPr="000012B2">
        <w:t xml:space="preserve">İlçemizde bulunan </w:t>
      </w:r>
      <w:r w:rsidR="000012B2">
        <w:t>engelli vatandaşlarımızın birliktelik ve kurumsal anlamda daha iyi şartlarda spor faaliyetlerine ulaşması için, belediyemiz bünyesinde “Başaranlar” Engelli Spor Kulübü kurulması ve bu konuda gerekli çalışmanın yapılmasıyla ilgili olarak yapılan görüşmelerde, Belediyemize bağlı bir spor kulübü bulunduğu, bu nedenle yeni bir kulüp kurulmasına ihtiyaç duyulmadığı ve mevcut spor kulübü çatısı altında engelli bireylerin talepleri doğrultusunda dal açılmasının oybirliği ile kabulüne ilişkin Engelli – Spor – Sağlık- Plan Bütçe Komisyonu Raporu.</w:t>
      </w:r>
      <w:proofErr w:type="gramEnd"/>
    </w:p>
    <w:p w:rsidR="002B7BD4" w:rsidRPr="000012B2" w:rsidRDefault="00A64BF8" w:rsidP="00C6544D">
      <w:pPr>
        <w:pStyle w:val="ListeParagraf"/>
        <w:numPr>
          <w:ilvl w:val="0"/>
          <w:numId w:val="4"/>
        </w:numPr>
        <w:jc w:val="both"/>
      </w:pPr>
      <w:proofErr w:type="gramStart"/>
      <w:r w:rsidRPr="00A64BF8">
        <w:rPr>
          <w:b/>
        </w:rPr>
        <w:lastRenderedPageBreak/>
        <w:t>(33/2018)-</w:t>
      </w:r>
      <w:r>
        <w:t xml:space="preserve"> </w:t>
      </w:r>
      <w:r w:rsidR="002B7BD4">
        <w:t xml:space="preserve">Atatürkçü Düşünce Derneği Karabağlar Şubesi ile Belediyemize ait Karabağlar İlçesi, Tahsin Yazıcı Mahallesi, 13666 ada, 4 parsel ve 5.165,60 m² yüzölçümlü taşınmazda eğitim ve sosyal hizmet projesi kapsamında kız öğrenci yurdunun faaliyete geçmesi amacıyla; Atatürkçü Düşünce Derneği ile </w:t>
      </w:r>
      <w:r w:rsidR="00D77939">
        <w:t>komisyon raporu ekinde</w:t>
      </w:r>
      <w:r w:rsidR="002B7BD4">
        <w:t xml:space="preserve"> yer alan protokolün imzalanması ve iş bu protokolde değişiklik yapılması ile ek protokol düzenleme ve imzalama hususlarında Belediye Başkanına yetki verilmesi, imzalanan protokolün İçişleri Bakanlığının onayına sunulması ve onaya müteakip söz konusu taşınmazın ekli protokol doğrultusunda kız öğrenci yurdu olarak kullanılmak üzere 5393 sayılı Belediye Kanunu’nu</w:t>
      </w:r>
      <w:r w:rsidR="0040336D">
        <w:t>n 14.maddesinin (a) bendi, 15. v</w:t>
      </w:r>
      <w:r w:rsidR="002B7BD4">
        <w:t>e 18.maddesinin (e) bendine göre Atatürkçü</w:t>
      </w:r>
      <w:r w:rsidR="00D77939">
        <w:t xml:space="preserve"> D</w:t>
      </w:r>
      <w:r w:rsidR="002B7BD4">
        <w:t>üşünce Derneği (Genel Merke</w:t>
      </w:r>
      <w:r w:rsidR="00D77939">
        <w:t>z)’ne 25 yıl süre ile tahsisi</w:t>
      </w:r>
      <w:r w:rsidR="002B7BD4">
        <w:t xml:space="preserve"> yapılmasının oyçokluğu ile kabulüne ilişkin </w:t>
      </w:r>
      <w:r w:rsidR="00D91195">
        <w:t>Hukuk Komisyonu Raporu.</w:t>
      </w:r>
      <w:r w:rsidR="002B7BD4">
        <w:t xml:space="preserve"> </w:t>
      </w:r>
      <w:proofErr w:type="gramEnd"/>
    </w:p>
    <w:p w:rsidR="004D1EC2" w:rsidRDefault="004D1EC2" w:rsidP="004D1EC2">
      <w:pPr>
        <w:ind w:left="-284"/>
        <w:jc w:val="both"/>
        <w:rPr>
          <w:rStyle w:val="Gl"/>
        </w:rPr>
      </w:pPr>
    </w:p>
    <w:p w:rsidR="008D63C8" w:rsidRDefault="004D1EC2" w:rsidP="002F050D">
      <w:pPr>
        <w:numPr>
          <w:ilvl w:val="0"/>
          <w:numId w:val="1"/>
        </w:numPr>
        <w:ind w:left="426" w:hanging="426"/>
        <w:jc w:val="both"/>
        <w:rPr>
          <w:b/>
        </w:rPr>
      </w:pPr>
      <w:r w:rsidRPr="002F050D">
        <w:rPr>
          <w:b/>
        </w:rPr>
        <w:t xml:space="preserve">Belediye Meclisi Çalışma Yönetmeliğinin 22.maddesine istinaden Belediyemiz </w:t>
      </w:r>
      <w:proofErr w:type="gramStart"/>
      <w:r w:rsidRPr="002F050D">
        <w:rPr>
          <w:b/>
        </w:rPr>
        <w:t>Denetim       Komisyonu</w:t>
      </w:r>
      <w:proofErr w:type="gramEnd"/>
      <w:r w:rsidRPr="002F050D">
        <w:rPr>
          <w:b/>
        </w:rPr>
        <w:t xml:space="preserve"> Raporuna ilişkin  bilgilendirme.</w:t>
      </w:r>
    </w:p>
    <w:p w:rsidR="00961342" w:rsidRPr="00961342" w:rsidRDefault="00961342" w:rsidP="00961342">
      <w:pPr>
        <w:numPr>
          <w:ilvl w:val="0"/>
          <w:numId w:val="1"/>
        </w:numPr>
        <w:ind w:left="426" w:hanging="426"/>
        <w:jc w:val="both"/>
        <w:rPr>
          <w:b/>
        </w:rPr>
      </w:pPr>
      <w:r w:rsidRPr="00961342">
        <w:rPr>
          <w:b/>
        </w:rPr>
        <w:t xml:space="preserve"> </w:t>
      </w:r>
      <w:r w:rsidR="00A47413" w:rsidRPr="00961342">
        <w:rPr>
          <w:b/>
        </w:rPr>
        <w:t>(</w:t>
      </w:r>
      <w:r w:rsidR="00A47413" w:rsidRPr="00961342">
        <w:rPr>
          <w:b/>
          <w:color w:val="000000"/>
        </w:rPr>
        <w:t>41</w:t>
      </w:r>
      <w:r w:rsidR="00A47413" w:rsidRPr="00961342">
        <w:rPr>
          <w:b/>
        </w:rPr>
        <w:t>/2018</w:t>
      </w:r>
      <w:r w:rsidR="00DA6EDF" w:rsidRPr="00961342">
        <w:rPr>
          <w:b/>
        </w:rPr>
        <w:t xml:space="preserve"> )</w:t>
      </w:r>
      <w:r w:rsidR="00A47413" w:rsidRPr="00961342">
        <w:rPr>
          <w:b/>
        </w:rPr>
        <w:t xml:space="preserve"> </w:t>
      </w:r>
      <w:r w:rsidR="004D1EC2">
        <w:t xml:space="preserve"> </w:t>
      </w:r>
      <w:r w:rsidR="004D1EC2" w:rsidRPr="00961342">
        <w:rPr>
          <w:b/>
        </w:rPr>
        <w:t xml:space="preserve">5393 </w:t>
      </w:r>
      <w:proofErr w:type="gramStart"/>
      <w:r w:rsidR="004D1EC2" w:rsidRPr="00961342">
        <w:rPr>
          <w:b/>
        </w:rPr>
        <w:t>sayılı    Belediye</w:t>
      </w:r>
      <w:proofErr w:type="gramEnd"/>
      <w:r w:rsidR="004D1EC2" w:rsidRPr="00961342">
        <w:rPr>
          <w:b/>
        </w:rPr>
        <w:t xml:space="preserve">    Kanununun 56.</w:t>
      </w:r>
      <w:r w:rsidR="00A321AD" w:rsidRPr="00961342">
        <w:rPr>
          <w:b/>
        </w:rPr>
        <w:t xml:space="preserve"> </w:t>
      </w:r>
      <w:r w:rsidR="004D1EC2" w:rsidRPr="00961342">
        <w:rPr>
          <w:b/>
        </w:rPr>
        <w:t xml:space="preserve"> Maddesi, </w:t>
      </w:r>
      <w:r w:rsidR="00A321AD" w:rsidRPr="00961342">
        <w:rPr>
          <w:b/>
        </w:rPr>
        <w:t xml:space="preserve"> </w:t>
      </w:r>
      <w:r w:rsidR="004D1EC2" w:rsidRPr="00961342">
        <w:rPr>
          <w:b/>
        </w:rPr>
        <w:t xml:space="preserve">5018 </w:t>
      </w:r>
      <w:r w:rsidR="00A321AD" w:rsidRPr="00961342">
        <w:rPr>
          <w:b/>
        </w:rPr>
        <w:t xml:space="preserve"> </w:t>
      </w:r>
      <w:r w:rsidR="004D1EC2" w:rsidRPr="00961342">
        <w:rPr>
          <w:b/>
        </w:rPr>
        <w:t xml:space="preserve">sayılı </w:t>
      </w:r>
      <w:r w:rsidR="00A321AD" w:rsidRPr="00961342">
        <w:rPr>
          <w:b/>
        </w:rPr>
        <w:t xml:space="preserve"> </w:t>
      </w:r>
      <w:r w:rsidR="004D1EC2" w:rsidRPr="00961342">
        <w:rPr>
          <w:b/>
        </w:rPr>
        <w:t xml:space="preserve">Kamu </w:t>
      </w:r>
      <w:r w:rsidR="00A321AD" w:rsidRPr="00961342">
        <w:rPr>
          <w:b/>
        </w:rPr>
        <w:t xml:space="preserve"> </w:t>
      </w:r>
      <w:r w:rsidRPr="00961342">
        <w:rPr>
          <w:b/>
        </w:rPr>
        <w:t xml:space="preserve">   </w:t>
      </w:r>
      <w:r w:rsidR="004D1EC2" w:rsidRPr="00961342">
        <w:rPr>
          <w:b/>
        </w:rPr>
        <w:t xml:space="preserve">Mali      Yönetimi </w:t>
      </w:r>
      <w:r w:rsidR="00A321AD" w:rsidRPr="00961342">
        <w:rPr>
          <w:b/>
        </w:rPr>
        <w:t xml:space="preserve"> </w:t>
      </w:r>
      <w:r w:rsidR="004D1EC2" w:rsidRPr="00961342">
        <w:rPr>
          <w:b/>
        </w:rPr>
        <w:t xml:space="preserve">ve Kontrol    Kanununun 41. Maddesi </w:t>
      </w:r>
      <w:r w:rsidR="00A321AD" w:rsidRPr="00961342">
        <w:rPr>
          <w:b/>
        </w:rPr>
        <w:t xml:space="preserve"> </w:t>
      </w:r>
      <w:r w:rsidR="004D1EC2" w:rsidRPr="00961342">
        <w:rPr>
          <w:b/>
        </w:rPr>
        <w:t xml:space="preserve">ve </w:t>
      </w:r>
      <w:r w:rsidR="00A321AD" w:rsidRPr="00961342">
        <w:rPr>
          <w:b/>
        </w:rPr>
        <w:t xml:space="preserve"> </w:t>
      </w:r>
      <w:r w:rsidR="004D1EC2" w:rsidRPr="00961342">
        <w:rPr>
          <w:b/>
        </w:rPr>
        <w:t xml:space="preserve">Kamu </w:t>
      </w:r>
      <w:r w:rsidR="00A321AD" w:rsidRPr="00961342">
        <w:rPr>
          <w:b/>
        </w:rPr>
        <w:t xml:space="preserve"> </w:t>
      </w:r>
      <w:r w:rsidR="004D1EC2" w:rsidRPr="00961342">
        <w:rPr>
          <w:b/>
        </w:rPr>
        <w:t xml:space="preserve">İdarelerince </w:t>
      </w:r>
      <w:r w:rsidR="00A321AD" w:rsidRPr="00961342">
        <w:rPr>
          <w:b/>
        </w:rPr>
        <w:t xml:space="preserve"> </w:t>
      </w:r>
      <w:r w:rsidR="004D1EC2" w:rsidRPr="00961342">
        <w:rPr>
          <w:b/>
        </w:rPr>
        <w:t xml:space="preserve">Hazırlanacak Faaliyet </w:t>
      </w:r>
      <w:r w:rsidR="00A321AD" w:rsidRPr="00961342">
        <w:rPr>
          <w:b/>
        </w:rPr>
        <w:t xml:space="preserve"> </w:t>
      </w:r>
      <w:r w:rsidR="004D1EC2" w:rsidRPr="00961342">
        <w:rPr>
          <w:b/>
        </w:rPr>
        <w:t xml:space="preserve">Raporları   Hakkındaki </w:t>
      </w:r>
      <w:r w:rsidR="00A321AD" w:rsidRPr="00961342">
        <w:rPr>
          <w:b/>
        </w:rPr>
        <w:t xml:space="preserve"> </w:t>
      </w:r>
      <w:r w:rsidR="004D1EC2" w:rsidRPr="00961342">
        <w:rPr>
          <w:b/>
        </w:rPr>
        <w:t xml:space="preserve">Yönetmelik </w:t>
      </w:r>
      <w:r w:rsidR="00A321AD" w:rsidRPr="00961342">
        <w:rPr>
          <w:b/>
        </w:rPr>
        <w:t xml:space="preserve">  </w:t>
      </w:r>
      <w:r w:rsidR="004D1EC2" w:rsidRPr="00961342">
        <w:rPr>
          <w:b/>
        </w:rPr>
        <w:t>hükümleri</w:t>
      </w:r>
      <w:r w:rsidR="00A321AD" w:rsidRPr="00961342">
        <w:rPr>
          <w:b/>
        </w:rPr>
        <w:t xml:space="preserve"> </w:t>
      </w:r>
      <w:r w:rsidR="004D1EC2" w:rsidRPr="00961342">
        <w:rPr>
          <w:b/>
        </w:rPr>
        <w:t xml:space="preserve"> doğrultusunda  hazırlanan Belediyemiz</w:t>
      </w:r>
      <w:r w:rsidR="004D1EC2" w:rsidRPr="003F7345">
        <w:t xml:space="preserve"> </w:t>
      </w:r>
      <w:r w:rsidR="004D1EC2" w:rsidRPr="00961342">
        <w:rPr>
          <w:b/>
        </w:rPr>
        <w:t>201</w:t>
      </w:r>
      <w:r w:rsidR="00A321AD" w:rsidRPr="00961342">
        <w:rPr>
          <w:b/>
        </w:rPr>
        <w:t>7</w:t>
      </w:r>
      <w:r w:rsidR="004D1EC2" w:rsidRPr="00961342">
        <w:rPr>
          <w:b/>
        </w:rPr>
        <w:t xml:space="preserve"> yılı Faaliyet Raporu</w:t>
      </w:r>
      <w:r w:rsidR="004D1EC2" w:rsidRPr="003F7345">
        <w:t>.</w:t>
      </w:r>
    </w:p>
    <w:p w:rsidR="004D1EC2" w:rsidRPr="002F050D" w:rsidRDefault="004D1EC2" w:rsidP="002F050D">
      <w:pPr>
        <w:pStyle w:val="ListeParagraf"/>
        <w:numPr>
          <w:ilvl w:val="0"/>
          <w:numId w:val="1"/>
        </w:numPr>
        <w:jc w:val="both"/>
        <w:rPr>
          <w:b/>
        </w:rPr>
      </w:pPr>
      <w:r w:rsidRPr="002F050D">
        <w:rPr>
          <w:b/>
        </w:rPr>
        <w:t>Dilek ve temenniler.</w:t>
      </w:r>
    </w:p>
    <w:p w:rsidR="004D1EC2" w:rsidRDefault="002F050D" w:rsidP="002F050D">
      <w:pPr>
        <w:suppressAutoHyphens w:val="0"/>
        <w:ind w:left="284" w:hanging="284"/>
        <w:rPr>
          <w:b/>
        </w:rPr>
      </w:pPr>
      <w:r>
        <w:rPr>
          <w:b/>
        </w:rPr>
        <w:t>6</w:t>
      </w:r>
      <w:r w:rsidR="004D1EC2" w:rsidRPr="008C6204">
        <w:rPr>
          <w:b/>
        </w:rPr>
        <w:t>-</w:t>
      </w:r>
      <w:r w:rsidR="004D1EC2">
        <w:rPr>
          <w:b/>
        </w:rPr>
        <w:t xml:space="preserve"> </w:t>
      </w:r>
      <w:r w:rsidR="004D1EC2" w:rsidRPr="008C6204">
        <w:rPr>
          <w:b/>
        </w:rPr>
        <w:t>Toplantıya katılamayan üyelerin mazeretlerinin görüşülmesi.</w:t>
      </w:r>
      <w:r w:rsidR="004D1EC2">
        <w:rPr>
          <w:b/>
        </w:rPr>
        <w:t xml:space="preserve">  </w:t>
      </w:r>
    </w:p>
    <w:p w:rsidR="004D1EC2" w:rsidRDefault="002F050D" w:rsidP="004D1EC2">
      <w:pPr>
        <w:suppressAutoHyphens w:val="0"/>
        <w:ind w:left="-284"/>
      </w:pPr>
      <w:r>
        <w:rPr>
          <w:b/>
        </w:rPr>
        <w:t xml:space="preserve">     7</w:t>
      </w:r>
      <w:r w:rsidR="004D1EC2" w:rsidRPr="008C6204">
        <w:rPr>
          <w:b/>
        </w:rPr>
        <w:t>-</w:t>
      </w:r>
      <w:r w:rsidR="004D1EC2">
        <w:rPr>
          <w:b/>
        </w:rPr>
        <w:t xml:space="preserve"> </w:t>
      </w:r>
      <w:r w:rsidR="004D1EC2" w:rsidRPr="008C6204">
        <w:rPr>
          <w:b/>
        </w:rPr>
        <w:t>Meclis toplantı gün ve saatinin tespiti.</w:t>
      </w:r>
      <w:r w:rsidR="004D1EC2" w:rsidRPr="00283365">
        <w:t xml:space="preserve">  </w:t>
      </w:r>
    </w:p>
    <w:p w:rsidR="004D1EC2" w:rsidRPr="001A3212" w:rsidRDefault="00DA6EDF" w:rsidP="00A321AD">
      <w:pPr>
        <w:suppressAutoHyphens w:val="0"/>
        <w:ind w:left="-284"/>
        <w:rPr>
          <w:b/>
        </w:rPr>
      </w:pPr>
      <w:r>
        <w:tab/>
      </w:r>
    </w:p>
    <w:p w:rsidR="00453DF2" w:rsidRDefault="00453DF2"/>
    <w:sectPr w:rsidR="00453DF2" w:rsidSect="00453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138"/>
    <w:multiLevelType w:val="hybridMultilevel"/>
    <w:tmpl w:val="CDB657AE"/>
    <w:lvl w:ilvl="0" w:tplc="D62854E8">
      <w:start w:val="1"/>
      <w:numFmt w:val="decimal"/>
      <w:lvlText w:val="%1."/>
      <w:lvlJc w:val="left"/>
      <w:pPr>
        <w:ind w:left="1129" w:hanging="360"/>
      </w:pPr>
      <w:rPr>
        <w:rFonts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
    <w:nsid w:val="301B41FC"/>
    <w:multiLevelType w:val="hybridMultilevel"/>
    <w:tmpl w:val="1938C18C"/>
    <w:lvl w:ilvl="0" w:tplc="89AE8044">
      <w:start w:val="1"/>
      <w:numFmt w:val="decimal"/>
      <w:lvlText w:val="%1."/>
      <w:lvlJc w:val="left"/>
      <w:pPr>
        <w:ind w:left="1036" w:hanging="360"/>
      </w:pPr>
      <w:rPr>
        <w:rFonts w:hint="default"/>
      </w:rPr>
    </w:lvl>
    <w:lvl w:ilvl="1" w:tplc="041F0019" w:tentative="1">
      <w:start w:val="1"/>
      <w:numFmt w:val="lowerLetter"/>
      <w:lvlText w:val="%2."/>
      <w:lvlJc w:val="left"/>
      <w:pPr>
        <w:ind w:left="1756" w:hanging="360"/>
      </w:pPr>
    </w:lvl>
    <w:lvl w:ilvl="2" w:tplc="041F001B" w:tentative="1">
      <w:start w:val="1"/>
      <w:numFmt w:val="lowerRoman"/>
      <w:lvlText w:val="%3."/>
      <w:lvlJc w:val="right"/>
      <w:pPr>
        <w:ind w:left="2476" w:hanging="180"/>
      </w:pPr>
    </w:lvl>
    <w:lvl w:ilvl="3" w:tplc="041F000F" w:tentative="1">
      <w:start w:val="1"/>
      <w:numFmt w:val="decimal"/>
      <w:lvlText w:val="%4."/>
      <w:lvlJc w:val="left"/>
      <w:pPr>
        <w:ind w:left="3196" w:hanging="360"/>
      </w:pPr>
    </w:lvl>
    <w:lvl w:ilvl="4" w:tplc="041F0019" w:tentative="1">
      <w:start w:val="1"/>
      <w:numFmt w:val="lowerLetter"/>
      <w:lvlText w:val="%5."/>
      <w:lvlJc w:val="left"/>
      <w:pPr>
        <w:ind w:left="3916" w:hanging="360"/>
      </w:pPr>
    </w:lvl>
    <w:lvl w:ilvl="5" w:tplc="041F001B" w:tentative="1">
      <w:start w:val="1"/>
      <w:numFmt w:val="lowerRoman"/>
      <w:lvlText w:val="%6."/>
      <w:lvlJc w:val="right"/>
      <w:pPr>
        <w:ind w:left="4636" w:hanging="180"/>
      </w:pPr>
    </w:lvl>
    <w:lvl w:ilvl="6" w:tplc="041F000F" w:tentative="1">
      <w:start w:val="1"/>
      <w:numFmt w:val="decimal"/>
      <w:lvlText w:val="%7."/>
      <w:lvlJc w:val="left"/>
      <w:pPr>
        <w:ind w:left="5356" w:hanging="360"/>
      </w:pPr>
    </w:lvl>
    <w:lvl w:ilvl="7" w:tplc="041F0019" w:tentative="1">
      <w:start w:val="1"/>
      <w:numFmt w:val="lowerLetter"/>
      <w:lvlText w:val="%8."/>
      <w:lvlJc w:val="left"/>
      <w:pPr>
        <w:ind w:left="6076" w:hanging="360"/>
      </w:pPr>
    </w:lvl>
    <w:lvl w:ilvl="8" w:tplc="041F001B" w:tentative="1">
      <w:start w:val="1"/>
      <w:numFmt w:val="lowerRoman"/>
      <w:lvlText w:val="%9."/>
      <w:lvlJc w:val="right"/>
      <w:pPr>
        <w:ind w:left="6796" w:hanging="180"/>
      </w:pPr>
    </w:lvl>
  </w:abstractNum>
  <w:abstractNum w:abstractNumId="2">
    <w:nsid w:val="33D82C97"/>
    <w:multiLevelType w:val="hybridMultilevel"/>
    <w:tmpl w:val="DF6611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1C26A8"/>
    <w:multiLevelType w:val="hybridMultilevel"/>
    <w:tmpl w:val="A266C930"/>
    <w:lvl w:ilvl="0" w:tplc="8A3215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5C83458F"/>
    <w:multiLevelType w:val="hybridMultilevel"/>
    <w:tmpl w:val="CC742618"/>
    <w:lvl w:ilvl="0" w:tplc="B696366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1D43161"/>
    <w:multiLevelType w:val="hybridMultilevel"/>
    <w:tmpl w:val="E6863B5C"/>
    <w:lvl w:ilvl="0" w:tplc="2E2803BE">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796"/>
        </w:tabs>
        <w:ind w:left="796" w:hanging="360"/>
      </w:p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45E2"/>
    <w:rsid w:val="000012B2"/>
    <w:rsid w:val="001764F6"/>
    <w:rsid w:val="00280D10"/>
    <w:rsid w:val="0029596F"/>
    <w:rsid w:val="002A3F49"/>
    <w:rsid w:val="002B7BD4"/>
    <w:rsid w:val="002F050D"/>
    <w:rsid w:val="0040336D"/>
    <w:rsid w:val="00410DC1"/>
    <w:rsid w:val="00453DF2"/>
    <w:rsid w:val="004B3108"/>
    <w:rsid w:val="004D1EC2"/>
    <w:rsid w:val="0059672B"/>
    <w:rsid w:val="005E45E2"/>
    <w:rsid w:val="007C449B"/>
    <w:rsid w:val="008C374C"/>
    <w:rsid w:val="008D63C8"/>
    <w:rsid w:val="008F34B2"/>
    <w:rsid w:val="008F3869"/>
    <w:rsid w:val="00950FB5"/>
    <w:rsid w:val="00961342"/>
    <w:rsid w:val="009F14BD"/>
    <w:rsid w:val="00A321AD"/>
    <w:rsid w:val="00A47413"/>
    <w:rsid w:val="00A64BF8"/>
    <w:rsid w:val="00AB6E8F"/>
    <w:rsid w:val="00AD6001"/>
    <w:rsid w:val="00AF24F4"/>
    <w:rsid w:val="00B20BAA"/>
    <w:rsid w:val="00B310A9"/>
    <w:rsid w:val="00B559F1"/>
    <w:rsid w:val="00B62991"/>
    <w:rsid w:val="00C37F16"/>
    <w:rsid w:val="00C6544D"/>
    <w:rsid w:val="00D77939"/>
    <w:rsid w:val="00D91195"/>
    <w:rsid w:val="00DA175C"/>
    <w:rsid w:val="00DA6EDF"/>
    <w:rsid w:val="00E36566"/>
    <w:rsid w:val="00E409B6"/>
    <w:rsid w:val="00E872AD"/>
    <w:rsid w:val="00ED0077"/>
    <w:rsid w:val="00F34BB9"/>
    <w:rsid w:val="00F56A5A"/>
    <w:rsid w:val="00F833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2"/>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D1EC2"/>
    <w:rPr>
      <w:b/>
      <w:bCs/>
    </w:rPr>
  </w:style>
  <w:style w:type="paragraph" w:styleId="stbilgi">
    <w:name w:val="header"/>
    <w:basedOn w:val="Normal"/>
    <w:link w:val="stbilgiChar"/>
    <w:rsid w:val="004D1EC2"/>
    <w:pPr>
      <w:tabs>
        <w:tab w:val="center" w:pos="4536"/>
        <w:tab w:val="right" w:pos="9072"/>
      </w:tabs>
    </w:pPr>
  </w:style>
  <w:style w:type="character" w:customStyle="1" w:styleId="stbilgiChar">
    <w:name w:val="Üstbilgi Char"/>
    <w:basedOn w:val="VarsaylanParagrafYazTipi"/>
    <w:link w:val="stbilgi"/>
    <w:rsid w:val="004D1EC2"/>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4D1EC2"/>
    <w:rPr>
      <w:rFonts w:ascii="Tahoma" w:hAnsi="Tahoma" w:cs="Tahoma"/>
      <w:sz w:val="16"/>
      <w:szCs w:val="16"/>
    </w:rPr>
  </w:style>
  <w:style w:type="character" w:customStyle="1" w:styleId="BalonMetniChar">
    <w:name w:val="Balon Metni Char"/>
    <w:basedOn w:val="VarsaylanParagrafYazTipi"/>
    <w:link w:val="BalonMetni"/>
    <w:uiPriority w:val="99"/>
    <w:semiHidden/>
    <w:rsid w:val="004D1EC2"/>
    <w:rPr>
      <w:rFonts w:ascii="Tahoma" w:eastAsia="Times New Roman" w:hAnsi="Tahoma" w:cs="Tahoma"/>
      <w:sz w:val="16"/>
      <w:szCs w:val="16"/>
      <w:lang w:eastAsia="zh-CN"/>
    </w:rPr>
  </w:style>
  <w:style w:type="paragraph" w:styleId="ListeParagraf">
    <w:name w:val="List Paragraph"/>
    <w:basedOn w:val="Normal"/>
    <w:uiPriority w:val="34"/>
    <w:qFormat/>
    <w:rsid w:val="007C4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26</cp:revision>
  <cp:lastPrinted>2018-04-06T10:46:00Z</cp:lastPrinted>
  <dcterms:created xsi:type="dcterms:W3CDTF">2017-04-05T06:42:00Z</dcterms:created>
  <dcterms:modified xsi:type="dcterms:W3CDTF">2018-04-06T13:48:00Z</dcterms:modified>
</cp:coreProperties>
</file>